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72409">
        <w:trPr>
          <w:jc w:val="center"/>
        </w:trPr>
        <w:tc>
          <w:tcPr>
            <w:tcW w:w="142" w:type="dxa"/>
            <w:noWrap/>
          </w:tcPr>
          <w:p w:rsidR="00972409" w:rsidRDefault="0090428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72409" w:rsidRDefault="00B04AD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972409" w:rsidRDefault="0090428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72409" w:rsidRPr="00B04ADB" w:rsidRDefault="00B04AD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972409" w:rsidRDefault="0090428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72409" w:rsidRDefault="00B04AD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72409" w:rsidRDefault="0090428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72409" w:rsidRDefault="0097240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72409" w:rsidRDefault="0090428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72409" w:rsidRPr="00B04ADB" w:rsidRDefault="00B04AD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339</w:t>
            </w:r>
          </w:p>
        </w:tc>
      </w:tr>
    </w:tbl>
    <w:p w:rsidR="00972409" w:rsidRDefault="000600A6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972409" w:rsidRDefault="0090428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1010325" r:id="rId8"/>
                    </w:object>
                  </w:r>
                </w:p>
                <w:p w:rsidR="00972409" w:rsidRDefault="009724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972409" w:rsidRDefault="0090428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972409" w:rsidRDefault="0090428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972409" w:rsidRDefault="009724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972409" w:rsidRDefault="0090428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972409" w:rsidRDefault="009724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972409" w:rsidRDefault="009724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972409" w:rsidRDefault="0090428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972409" w:rsidRDefault="009724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972409" w:rsidRDefault="009724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972409" w:rsidRDefault="0090428A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создании о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бщественной </w:t>
      </w:r>
    </w:p>
    <w:p w:rsidR="00972409" w:rsidRDefault="0090428A">
      <w:pPr>
        <w:shd w:val="clear" w:color="auto" w:fill="FFFFFF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комиссии </w:t>
      </w:r>
      <w:r>
        <w:rPr>
          <w:rFonts w:cs="Times New Roman"/>
          <w:szCs w:val="28"/>
        </w:rPr>
        <w:t xml:space="preserve">муниципального </w:t>
      </w:r>
    </w:p>
    <w:p w:rsidR="00972409" w:rsidRDefault="0090428A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образования городской округ </w:t>
      </w:r>
    </w:p>
    <w:p w:rsidR="00972409" w:rsidRDefault="0090428A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город Сургут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по обеспечению </w:t>
      </w:r>
    </w:p>
    <w:p w:rsidR="00972409" w:rsidRDefault="0090428A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реализации приоритетного </w:t>
      </w:r>
    </w:p>
    <w:p w:rsidR="00972409" w:rsidRDefault="0090428A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проекта «Формирование </w:t>
      </w:r>
    </w:p>
    <w:p w:rsidR="00972409" w:rsidRDefault="0090428A">
      <w:pPr>
        <w:shd w:val="clear" w:color="auto" w:fill="FFFFFF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комфортной городской среды»</w:t>
      </w:r>
    </w:p>
    <w:p w:rsidR="00972409" w:rsidRDefault="00972409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09" w:rsidRDefault="00972409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09" w:rsidRDefault="0090428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города от 30.12.2005               № 3686 «Об утверждении Регламента Администрации города»,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города Сургута:</w:t>
      </w:r>
    </w:p>
    <w:p w:rsidR="00972409" w:rsidRDefault="0090428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Создать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бщественную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 Сургут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обеспечению реализации приоритетного проекта «Формирование комфортной городской среды».</w:t>
      </w:r>
    </w:p>
    <w:p w:rsidR="00972409" w:rsidRDefault="0090428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972409" w:rsidRDefault="0090428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Положение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 Сургут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обеспечению реализации приоритетного                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проекта «Формирование комфортной городской среды»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согласно приложению 1.</w:t>
      </w:r>
    </w:p>
    <w:p w:rsidR="00972409" w:rsidRDefault="0090428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Состав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бщественной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 Сургут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обеспечению реализации приоритетного проекта «Формирование комфортной городской среды» </w:t>
      </w:r>
      <w:r>
        <w:rPr>
          <w:rFonts w:ascii="Times New Roman" w:hAnsi="Times New Roman" w:cs="Times New Roman"/>
          <w:sz w:val="28"/>
          <w:szCs w:val="28"/>
        </w:rPr>
        <w:t>согласно приложению 2.</w:t>
      </w:r>
      <w:bookmarkStart w:id="0" w:name="sub_3"/>
    </w:p>
    <w:p w:rsidR="00972409" w:rsidRDefault="0090428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информационной политики разместить настоящее распоряжение на официальном портале Администрации города.</w:t>
      </w:r>
    </w:p>
    <w:p w:rsidR="00972409" w:rsidRDefault="0090428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распоряжения возложить на заместителя          главы Администрации города Кривцова Н.Н.</w:t>
      </w:r>
    </w:p>
    <w:bookmarkEnd w:id="0"/>
    <w:p w:rsidR="00972409" w:rsidRDefault="0090428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72409" w:rsidRDefault="0097240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2409" w:rsidRDefault="00972409">
      <w:pPr>
        <w:rPr>
          <w:rFonts w:eastAsia="Times New Roman" w:cs="Times New Roman"/>
          <w:szCs w:val="28"/>
          <w:lang w:eastAsia="ru-RU"/>
        </w:rPr>
      </w:pPr>
    </w:p>
    <w:p w:rsidR="00972409" w:rsidRDefault="0090428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972409" w:rsidRDefault="00972409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972409" w:rsidRDefault="0090428A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Приложение 1 </w:t>
      </w:r>
    </w:p>
    <w:p w:rsidR="00972409" w:rsidRDefault="0090428A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к распоряжению </w:t>
      </w:r>
    </w:p>
    <w:p w:rsidR="00972409" w:rsidRDefault="0090428A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972409" w:rsidRDefault="0090428A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от ____________ № _________</w:t>
      </w:r>
    </w:p>
    <w:p w:rsidR="00972409" w:rsidRDefault="00972409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972409" w:rsidRDefault="00972409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972409" w:rsidRDefault="0090428A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Положение </w:t>
      </w:r>
    </w:p>
    <w:p w:rsidR="00972409" w:rsidRDefault="0090428A">
      <w:pPr>
        <w:shd w:val="clear" w:color="auto" w:fill="FFFFFF"/>
        <w:jc w:val="center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об общественной комиссии </w:t>
      </w:r>
      <w:r>
        <w:rPr>
          <w:rFonts w:cs="Times New Roman"/>
          <w:szCs w:val="28"/>
        </w:rPr>
        <w:t>муниципального образования городской округ</w:t>
      </w:r>
    </w:p>
    <w:p w:rsidR="00972409" w:rsidRDefault="0090428A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город Сургут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по обеспечению реализации приоритетного проекта </w:t>
      </w:r>
    </w:p>
    <w:p w:rsidR="00972409" w:rsidRDefault="0090428A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«Формирование комфортной городской среды» </w:t>
      </w:r>
    </w:p>
    <w:p w:rsidR="00972409" w:rsidRDefault="00972409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972409" w:rsidRDefault="0090428A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Раздел I. Общие положения</w:t>
      </w:r>
    </w:p>
    <w:p w:rsidR="00972409" w:rsidRDefault="0090428A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Общественная комиссия </w:t>
      </w:r>
      <w:r>
        <w:rPr>
          <w:rFonts w:cs="Times New Roman"/>
          <w:szCs w:val="28"/>
        </w:rPr>
        <w:t>муниципального образования городской округ                                    город Сургут (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по обеспечению реализации приоритетного проекта «Формирование комфортной городской среды» (далее – ОВК) является коллегиальным органом, созданным во исполнение соглашения о реализации мероприятий                   по приоритетному проекту «Формирование комфортной городской среды»                (далее – соглашение), заключенного между Департаментом жилищно-коммунального комплекса и энергетики Ханты-Мансийского автономного             округа – Югры (далее – Депжкк и энергетики Югры) и </w:t>
      </w:r>
      <w:r>
        <w:rPr>
          <w:rFonts w:cs="Times New Roman"/>
          <w:szCs w:val="28"/>
        </w:rPr>
        <w:t>муниципальным               образованием городской округ город Сургут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в целях осуществления контроля          и координации деятельности в рамках реализации приоритетного проекта «Формирование комфортной городской среды» на территории </w:t>
      </w:r>
      <w:r>
        <w:rPr>
          <w:rFonts w:cs="Times New Roman"/>
          <w:szCs w:val="28"/>
        </w:rPr>
        <w:t>муниципального образования городской округ город Сургут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972409" w:rsidRDefault="0090428A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ОВКв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Ханты-Мансийского автономного округа – Югры, правовыми актами </w:t>
      </w:r>
      <w:r>
        <w:rPr>
          <w:rFonts w:cs="Times New Roman"/>
          <w:szCs w:val="28"/>
        </w:rPr>
        <w:t xml:space="preserve">муниципального образования городской             округ город Сургут, </w:t>
      </w:r>
      <w:r>
        <w:rPr>
          <w:rFonts w:eastAsia="Times New Roman" w:cs="Times New Roman"/>
          <w:color w:val="000000"/>
          <w:szCs w:val="28"/>
          <w:lang w:eastAsia="ru-RU"/>
        </w:rPr>
        <w:t>иными правовыми актам, а также настоящим положением.</w:t>
      </w:r>
    </w:p>
    <w:p w:rsidR="00972409" w:rsidRDefault="0090428A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 Руководство деятельностью ОВК осуществляет </w:t>
      </w:r>
      <w:r>
        <w:rPr>
          <w:rFonts w:cs="Times New Roman"/>
          <w:szCs w:val="28"/>
        </w:rPr>
        <w:t xml:space="preserve">Глава муниципального образования </w:t>
      </w:r>
      <w:r>
        <w:rPr>
          <w:rFonts w:eastAsia="Times New Roman" w:cs="Times New Roman"/>
          <w:color w:val="000000"/>
          <w:szCs w:val="28"/>
          <w:lang w:eastAsia="ru-RU"/>
        </w:rPr>
        <w:t>(далее – председатель ОВК).</w:t>
      </w:r>
    </w:p>
    <w:p w:rsidR="00972409" w:rsidRDefault="0090428A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 ОВК создается в целях:</w:t>
      </w:r>
    </w:p>
    <w:p w:rsidR="00972409" w:rsidRDefault="0090428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Осуществления контроля за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реализацией.</w:t>
      </w:r>
    </w:p>
    <w:p w:rsidR="00972409" w:rsidRDefault="0090428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Осуществления контроля и координации хода выполнения муниципальных программ формирования современной городской среды на 2017 год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на 2018 – 2022 годы (далее – муниципальные программы на 2017 год и на 2018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2022 годы), в том числе конкретных мероприятий в рамках указанной программы.</w:t>
      </w:r>
    </w:p>
    <w:p w:rsidR="00972409" w:rsidRDefault="0090428A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4.3. Осуществления контроля и координации исполнения </w:t>
      </w:r>
      <w:r>
        <w:rPr>
          <w:rFonts w:cs="Times New Roman"/>
          <w:szCs w:val="28"/>
        </w:rPr>
        <w:t xml:space="preserve">муниципального </w:t>
      </w:r>
      <w:r>
        <w:rPr>
          <w:rFonts w:cs="Times New Roman"/>
          <w:spacing w:val="-6"/>
          <w:szCs w:val="28"/>
        </w:rPr>
        <w:t>образования городской округ город Сургут соглашения, заключенного с Депжкк</w:t>
      </w:r>
      <w:r>
        <w:rPr>
          <w:rFonts w:cs="Times New Roman"/>
          <w:szCs w:val="28"/>
        </w:rPr>
        <w:t xml:space="preserve">          и энергетики Югры.</w:t>
      </w:r>
    </w:p>
    <w:p w:rsidR="00972409" w:rsidRDefault="00972409">
      <w:pPr>
        <w:ind w:firstLine="567"/>
        <w:jc w:val="both"/>
        <w:rPr>
          <w:rFonts w:cs="Times New Roman"/>
          <w:szCs w:val="28"/>
        </w:rPr>
      </w:pPr>
    </w:p>
    <w:p w:rsidR="00972409" w:rsidRDefault="0090428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4.4. Предварительного рассмотрения и согласования отчетов муниципального образования городской округ город Сургут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направляемых в Депжкк             и энергетики Югры </w:t>
      </w:r>
      <w:r>
        <w:rPr>
          <w:rFonts w:cs="Times New Roman"/>
          <w:szCs w:val="28"/>
        </w:rPr>
        <w:t>о реализации муниципальных программ на 2017 год                           и на 2018 – 2022 годы.</w:t>
      </w:r>
    </w:p>
    <w:p w:rsidR="00972409" w:rsidRDefault="0090428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4.5. Проведения комиссионной оценки предложений заинтересованных лиц для включения их в муниципальные программы на 2017 год и на 2018 – 2022 годы. </w:t>
      </w:r>
    </w:p>
    <w:p w:rsidR="00972409" w:rsidRDefault="0097240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409" w:rsidRDefault="0090428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 Функции ОВК</w:t>
      </w:r>
    </w:p>
    <w:p w:rsidR="00972409" w:rsidRDefault="0090428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Организует взаимодействие органов местного самоуправления, политических партий и движений, общественных организаций и иных лиц по обеспечению реализации мероприятий приоритетного проекта или иных связанных            с ним мероприятий.</w:t>
      </w:r>
    </w:p>
    <w:p w:rsidR="00972409" w:rsidRDefault="0090428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Взаимодействует с органами исполнительной власти Ханты-Мансийского автономного округа – Югры, органами местного самоуправления, политическими партиями и движениями, общественными организациями,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иными лицами в части координации деятельности по реализации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приоритетного проекта, в том числе в части полноты и своевременности              выполнения таких мероприятий.</w:t>
      </w:r>
    </w:p>
    <w:p w:rsidR="00972409" w:rsidRDefault="0090428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Анализирует отчеты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           город Сургут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реализации муниципальных программ на 2017 год и на 2018 – 2022 годы, направляемые в Депжкк и энергетики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дает заключения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ним, а также любые иные материалы, связанные с реализацией приоритетного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(в сроки, установленные соглашением). </w:t>
      </w:r>
    </w:p>
    <w:p w:rsidR="00972409" w:rsidRDefault="0090428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Рассматривает предложения заинтересованных лиц о включении мероприятий в муниципальные программы на 2017 год и на 2018 – 2022 годы               (по мере поступления таких предложений). </w:t>
      </w:r>
    </w:p>
    <w:p w:rsidR="00972409" w:rsidRDefault="0090428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5. 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ассматривает спорные и проблемные вопросы реализации приоритетного проекта,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рассматривает, вырабатывает (участвует в выработке) 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по реализации приоритетного проекта (по мере необходимости)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409" w:rsidRDefault="0097240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09" w:rsidRDefault="0090428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Деятельность ОВК</w:t>
      </w:r>
    </w:p>
    <w:p w:rsidR="00972409" w:rsidRDefault="0090428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Заседания ОВК проводятся в случаях, предусмотренных пунктами 3 – 5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972409" w:rsidRDefault="0090428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Заседание ОВК считается правомочным, если на нем присутствовало                не менее половины членов ОВК. Заседания проводит председатель ОВК,                          в его отсутствие – заместитель председателя ОВК.</w:t>
      </w:r>
    </w:p>
    <w:p w:rsidR="00972409" w:rsidRDefault="0090428A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-6"/>
          <w:szCs w:val="28"/>
          <w:lang w:eastAsia="ru-RU"/>
        </w:rPr>
        <w:t>3. Заседания ОВК проводятся в форме открытых заседаний с приглашением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средств массовой информации, а также с проведением видеофиксации и стенографирования заседания с последующим размещением указанных материалов на официальном портале Администрации города</w:t>
      </w:r>
      <w:r>
        <w:rPr>
          <w:rFonts w:cs="Times New Roman"/>
          <w:szCs w:val="28"/>
        </w:rPr>
        <w:t>.</w:t>
      </w:r>
    </w:p>
    <w:p w:rsidR="00972409" w:rsidRDefault="0090428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Решения ОВК принимаются большинством голосов членов ОВК, участвующих в заседании, и оформляются протоколом, который подписывает председательствующий на заседании ОВК и секретарь. При равенстве голосов голос председательствующего на заседании ОВК является решающим.   </w:t>
      </w:r>
    </w:p>
    <w:p w:rsidR="00972409" w:rsidRDefault="0090428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5. Протоколы заседания ОВК ведет секретарь ОВК и обеспечивает хранение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оригиналов.</w:t>
      </w:r>
    </w:p>
    <w:p w:rsidR="00972409" w:rsidRDefault="0090428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Протоколы размещаются на официальном портале Администрации                города не позднее рабочего дня, следующего за днем подписания.</w:t>
      </w:r>
    </w:p>
    <w:p w:rsidR="00972409" w:rsidRDefault="0090428A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7. Члены ОВК должны присутствовать на заседаниях лично. В случае            невозможности присутствия члена комиссии на заседании по уважительным причинам он вправе с согласия председателя ОВК направить для участия                      в заседании своего представителя.</w:t>
      </w:r>
    </w:p>
    <w:p w:rsidR="00972409" w:rsidRDefault="0090428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Для осуществления возложенных задач ОВК вправе:</w:t>
      </w:r>
    </w:p>
    <w:p w:rsidR="00972409" w:rsidRDefault="0090428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Запрашивать в установленном порядке у органов исполнительной            власти Ханты-Мансийского автономного округа – Югры, а также организаций, предприятий, учреждений необходимую информацию по вопросам деятель-ности ОВК.</w:t>
      </w:r>
    </w:p>
    <w:p w:rsidR="00972409" w:rsidRDefault="0090428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Привлекать к участию и заслушивать на своих заседаниях представителей органов местного самоуправления, а также организаций, предприятий, учреждений.</w:t>
      </w:r>
    </w:p>
    <w:p w:rsidR="00972409" w:rsidRDefault="0090428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Вносить предложения в органы исполнительной власти Ханты-Мансийского автономного округа – Югры, органы местного самоуправления                  по вопросам обеспечения реализации приоритетного проекта.</w:t>
      </w:r>
    </w:p>
    <w:p w:rsidR="00972409" w:rsidRDefault="0097240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409" w:rsidRDefault="0090428A">
      <w:pPr>
        <w:pStyle w:val="a4"/>
        <w:tabs>
          <w:tab w:val="left" w:pos="35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72409" w:rsidRDefault="0097240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409" w:rsidRDefault="0097240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0428A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Приложение 2 </w:t>
      </w:r>
    </w:p>
    <w:p w:rsidR="00972409" w:rsidRDefault="0090428A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к распоряжению </w:t>
      </w:r>
    </w:p>
    <w:p w:rsidR="00972409" w:rsidRDefault="0090428A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972409" w:rsidRDefault="0090428A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от ____________ № _________</w:t>
      </w:r>
    </w:p>
    <w:p w:rsidR="00972409" w:rsidRDefault="00972409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72409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972409" w:rsidRDefault="0090428A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Состав</w:t>
      </w:r>
    </w:p>
    <w:p w:rsidR="00972409" w:rsidRDefault="0090428A">
      <w:pPr>
        <w:shd w:val="clear" w:color="auto" w:fill="FFFFFF"/>
        <w:jc w:val="center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общественной комиссии </w:t>
      </w:r>
      <w:r>
        <w:rPr>
          <w:rFonts w:cs="Times New Roman"/>
          <w:szCs w:val="28"/>
        </w:rPr>
        <w:t>муниципального образования городской округ</w:t>
      </w:r>
    </w:p>
    <w:p w:rsidR="00972409" w:rsidRDefault="0090428A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город Сургут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по обеспечению реализации приоритетного проекта </w:t>
      </w:r>
    </w:p>
    <w:p w:rsidR="00972409" w:rsidRDefault="0090428A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«Формирование комфортной городской среды»</w:t>
      </w:r>
    </w:p>
    <w:p w:rsidR="00972409" w:rsidRDefault="00972409">
      <w:pPr>
        <w:pStyle w:val="Standard"/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972409">
        <w:tc>
          <w:tcPr>
            <w:tcW w:w="5245" w:type="dxa"/>
          </w:tcPr>
          <w:p w:rsidR="00972409" w:rsidRDefault="0090428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4394" w:type="dxa"/>
          </w:tcPr>
          <w:p w:rsidR="00972409" w:rsidRDefault="0090428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состав</w:t>
            </w:r>
          </w:p>
        </w:tc>
      </w:tr>
      <w:tr w:rsidR="00972409">
        <w:tc>
          <w:tcPr>
            <w:tcW w:w="5245" w:type="dxa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Шувалов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 – Глава города, председатель комиссии</w:t>
            </w:r>
          </w:p>
        </w:tc>
        <w:tc>
          <w:tcPr>
            <w:tcW w:w="4394" w:type="dxa"/>
          </w:tcPr>
          <w:p w:rsidR="00972409" w:rsidRDefault="0090428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2409">
        <w:tc>
          <w:tcPr>
            <w:tcW w:w="5245" w:type="dxa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Кривцов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 – заместитель главы Администрации города, заместитель председателя комиссии</w:t>
            </w:r>
          </w:p>
        </w:tc>
        <w:tc>
          <w:tcPr>
            <w:tcW w:w="4394" w:type="dxa"/>
          </w:tcPr>
          <w:p w:rsidR="00972409" w:rsidRDefault="0090428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2409">
        <w:tc>
          <w:tcPr>
            <w:tcW w:w="5245" w:type="dxa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Акимова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 – директор муниципального казенного учреждения «Наш город»</w:t>
            </w:r>
          </w:p>
        </w:tc>
        <w:tc>
          <w:tcPr>
            <w:tcW w:w="4394" w:type="dxa"/>
          </w:tcPr>
          <w:p w:rsidR="00972409" w:rsidRDefault="0090428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2409">
        <w:trPr>
          <w:trHeight w:val="312"/>
        </w:trPr>
        <w:tc>
          <w:tcPr>
            <w:tcW w:w="9639" w:type="dxa"/>
            <w:gridSpan w:val="2"/>
          </w:tcPr>
          <w:p w:rsidR="00972409" w:rsidRDefault="00972409">
            <w:pPr>
              <w:pStyle w:val="Standard"/>
              <w:rPr>
                <w:sz w:val="10"/>
                <w:szCs w:val="10"/>
              </w:rPr>
            </w:pP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972409" w:rsidRDefault="00972409">
            <w:pPr>
              <w:pStyle w:val="Standard"/>
              <w:jc w:val="center"/>
              <w:rPr>
                <w:sz w:val="10"/>
                <w:szCs w:val="10"/>
              </w:rPr>
            </w:pPr>
          </w:p>
        </w:tc>
      </w:tr>
      <w:tr w:rsidR="00972409">
        <w:tc>
          <w:tcPr>
            <w:tcW w:w="5245" w:type="dxa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Ракитский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Алексеевич – начальник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генерального плана департамента архитектуры и градостроительства </w:t>
            </w:r>
          </w:p>
        </w:tc>
        <w:tc>
          <w:tcPr>
            <w:tcW w:w="4394" w:type="dxa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Валгушкин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Викторович – начальник отдела формирования земельных участков департамента архитектуры и градостроительства </w:t>
            </w:r>
          </w:p>
        </w:tc>
      </w:tr>
      <w:tr w:rsidR="00972409">
        <w:tc>
          <w:tcPr>
            <w:tcW w:w="5245" w:type="dxa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Богач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Алексеевич – начальник управления по природопользованию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экологии </w:t>
            </w:r>
          </w:p>
        </w:tc>
        <w:tc>
          <w:tcPr>
            <w:tcW w:w="4394" w:type="dxa"/>
          </w:tcPr>
          <w:p w:rsidR="00972409" w:rsidRDefault="0090428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2409">
        <w:tc>
          <w:tcPr>
            <w:tcW w:w="5245" w:type="dxa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Адушкин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Вячеслав Борисович – начальник отдела по природопользованию и благоуст-ройству городских территорий управления по природопользованию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экологии </w:t>
            </w:r>
          </w:p>
        </w:tc>
        <w:tc>
          <w:tcPr>
            <w:tcW w:w="4394" w:type="dxa"/>
          </w:tcPr>
          <w:p w:rsidR="00972409" w:rsidRDefault="0090428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2409">
        <w:tc>
          <w:tcPr>
            <w:tcW w:w="5245" w:type="dxa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Бандура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Анатольевна – начальник отдела правового обеспечения сферы городского хозяйства правового управления </w:t>
            </w:r>
          </w:p>
        </w:tc>
        <w:tc>
          <w:tcPr>
            <w:tcW w:w="4394" w:type="dxa"/>
          </w:tcPr>
          <w:p w:rsidR="00972409" w:rsidRDefault="0090428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2409">
        <w:tc>
          <w:tcPr>
            <w:tcW w:w="5245" w:type="dxa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Владимировна – директор муниципального бюджетного учреждения «Управление лесопаркового хозяйства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экологической безопасности» </w:t>
            </w:r>
          </w:p>
        </w:tc>
        <w:tc>
          <w:tcPr>
            <w:tcW w:w="4394" w:type="dxa"/>
          </w:tcPr>
          <w:p w:rsidR="00972409" w:rsidRDefault="0090428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2409">
        <w:tc>
          <w:tcPr>
            <w:tcW w:w="5245" w:type="dxa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Гужва </w:t>
            </w:r>
          </w:p>
          <w:p w:rsidR="00972409" w:rsidRDefault="0090428A">
            <w:pPr>
              <w:pStyle w:val="Standard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 Николаевич – представитель партии «Единая Россия» </w:t>
            </w:r>
          </w:p>
          <w:p w:rsidR="00972409" w:rsidRDefault="0090428A">
            <w:pPr>
              <w:pStyle w:val="Standard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94" w:type="dxa"/>
          </w:tcPr>
          <w:p w:rsidR="00972409" w:rsidRDefault="0090428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2409">
        <w:tc>
          <w:tcPr>
            <w:tcW w:w="5245" w:type="dxa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Птицин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Иванович – представитель партии «Единая Россия»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94" w:type="dxa"/>
          </w:tcPr>
          <w:p w:rsidR="00972409" w:rsidRDefault="0090428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2409">
        <w:tc>
          <w:tcPr>
            <w:tcW w:w="5245" w:type="dxa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Глинских </w:t>
            </w:r>
          </w:p>
          <w:p w:rsidR="00972409" w:rsidRDefault="0090428A">
            <w:pPr>
              <w:pStyle w:val="Standard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Евгеньевич – директор </w:t>
            </w:r>
          </w:p>
          <w:p w:rsidR="00972409" w:rsidRDefault="0090428A">
            <w:pPr>
              <w:pStyle w:val="Standard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автономной некоммерческой </w:t>
            </w:r>
          </w:p>
          <w:p w:rsidR="00972409" w:rsidRDefault="0090428A">
            <w:pPr>
              <w:pStyle w:val="Standard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«Гражданский правозащитный центр города Сургута»</w:t>
            </w:r>
          </w:p>
        </w:tc>
        <w:tc>
          <w:tcPr>
            <w:tcW w:w="4394" w:type="dxa"/>
          </w:tcPr>
          <w:p w:rsidR="00972409" w:rsidRDefault="0090428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2409">
        <w:tc>
          <w:tcPr>
            <w:tcW w:w="5245" w:type="dxa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Дымза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Александровна – председатель правления Регионального общественного движения помощи бездомным животными «Дай лапу»</w:t>
            </w:r>
          </w:p>
        </w:tc>
        <w:tc>
          <w:tcPr>
            <w:tcW w:w="4394" w:type="dxa"/>
          </w:tcPr>
          <w:p w:rsidR="00972409" w:rsidRDefault="0090428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2409">
        <w:tc>
          <w:tcPr>
            <w:tcW w:w="5245" w:type="dxa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Слюсарь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Витальевич – Президент ассоциации общественных экологических объединений Ханты-Мансийского автономного округа</w:t>
            </w:r>
          </w:p>
        </w:tc>
        <w:tc>
          <w:tcPr>
            <w:tcW w:w="4394" w:type="dxa"/>
          </w:tcPr>
          <w:p w:rsidR="00972409" w:rsidRDefault="0090428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2409">
        <w:tc>
          <w:tcPr>
            <w:tcW w:w="5245" w:type="dxa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Пацинская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Андреевна – председатель общественного совета при Главе города по вопросам жилищно-коммунального хозяйства</w:t>
            </w:r>
          </w:p>
        </w:tc>
        <w:tc>
          <w:tcPr>
            <w:tcW w:w="4394" w:type="dxa"/>
          </w:tcPr>
          <w:p w:rsidR="00972409" w:rsidRDefault="0090428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2409">
        <w:tc>
          <w:tcPr>
            <w:tcW w:w="5245" w:type="dxa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Березина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Станиславовна – председатель совета территориального общественного самоуправления № 22 (по согласованию)</w:t>
            </w:r>
          </w:p>
        </w:tc>
        <w:tc>
          <w:tcPr>
            <w:tcW w:w="4394" w:type="dxa"/>
            <w:vMerge w:val="restart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Кузин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Александрович – председатель совета территориального общественного самоуправления «Союз»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72409">
        <w:tc>
          <w:tcPr>
            <w:tcW w:w="5245" w:type="dxa"/>
          </w:tcPr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Тищенко </w:t>
            </w:r>
          </w:p>
          <w:p w:rsidR="00972409" w:rsidRDefault="0090428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Адольфовна – председатель совета территориального общественного самоуправления № 29 (по согласованию)</w:t>
            </w:r>
          </w:p>
        </w:tc>
        <w:tc>
          <w:tcPr>
            <w:tcW w:w="4394" w:type="dxa"/>
            <w:vMerge/>
          </w:tcPr>
          <w:p w:rsidR="00972409" w:rsidRDefault="00972409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972409" w:rsidRDefault="00972409">
      <w:pPr>
        <w:pStyle w:val="Standard"/>
        <w:spacing w:after="0" w:line="240" w:lineRule="auto"/>
        <w:jc w:val="center"/>
        <w:rPr>
          <w:sz w:val="28"/>
          <w:szCs w:val="28"/>
        </w:rPr>
      </w:pPr>
    </w:p>
    <w:sectPr w:rsidR="0097240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A6" w:rsidRDefault="000600A6">
      <w:r>
        <w:separator/>
      </w:r>
    </w:p>
  </w:endnote>
  <w:endnote w:type="continuationSeparator" w:id="0">
    <w:p w:rsidR="000600A6" w:rsidRDefault="0006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A6" w:rsidRDefault="000600A6">
      <w:r>
        <w:separator/>
      </w:r>
    </w:p>
  </w:footnote>
  <w:footnote w:type="continuationSeparator" w:id="0">
    <w:p w:rsidR="000600A6" w:rsidRDefault="0006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95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72409" w:rsidRDefault="0090428A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04ADB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972409" w:rsidRDefault="009724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B3026"/>
    <w:multiLevelType w:val="hybridMultilevel"/>
    <w:tmpl w:val="ED1C008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87960"/>
    <w:multiLevelType w:val="hybridMultilevel"/>
    <w:tmpl w:val="7E8C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409"/>
    <w:rsid w:val="000117C8"/>
    <w:rsid w:val="000600A6"/>
    <w:rsid w:val="0090428A"/>
    <w:rsid w:val="00972409"/>
    <w:rsid w:val="00B04ADB"/>
    <w:rsid w:val="00D3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910726E"/>
  <w15:docId w15:val="{5E6EB0C6-B855-470A-AB78-26C0A554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2017-03-13T12:37:00Z</cp:lastPrinted>
  <dcterms:created xsi:type="dcterms:W3CDTF">2017-03-14T10:25:00Z</dcterms:created>
  <dcterms:modified xsi:type="dcterms:W3CDTF">2017-03-14T10:25:00Z</dcterms:modified>
</cp:coreProperties>
</file>