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0213" w:rsidTr="00934891">
        <w:trPr>
          <w:jc w:val="center"/>
        </w:trPr>
        <w:tc>
          <w:tcPr>
            <w:tcW w:w="142" w:type="dxa"/>
            <w:noWrap/>
          </w:tcPr>
          <w:p w:rsidR="005D0213" w:rsidRPr="005541F0" w:rsidRDefault="005D021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D0213" w:rsidRPr="00EC7D10" w:rsidRDefault="00982E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5D0213" w:rsidRPr="005541F0" w:rsidRDefault="005D02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0213" w:rsidRPr="00982E7B" w:rsidRDefault="00982E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5D0213" w:rsidRPr="005541F0" w:rsidRDefault="005D02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0213" w:rsidRPr="00EC7D10" w:rsidRDefault="00982E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D0213" w:rsidRPr="005541F0" w:rsidRDefault="005D02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0213" w:rsidRPr="005541F0" w:rsidRDefault="005D021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0213" w:rsidRPr="005541F0" w:rsidRDefault="005D021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0213" w:rsidRPr="00982E7B" w:rsidRDefault="00982E7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</w:t>
            </w:r>
          </w:p>
        </w:tc>
      </w:tr>
    </w:tbl>
    <w:p w:rsidR="005D0213" w:rsidRPr="00EE45CB" w:rsidRDefault="005D021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0322967" r:id="rId6"/>
                              </w:object>
                            </w: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D0213" w:rsidRPr="00C46D9A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0213" w:rsidRPr="005541F0" w:rsidRDefault="005D02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D0213" w:rsidRPr="005541F0" w:rsidRDefault="005D021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D0213" w:rsidRPr="005541F0" w:rsidRDefault="005D021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0322967" r:id="rId7"/>
                        </w:object>
                      </w: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D0213" w:rsidRPr="00C46D9A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D0213" w:rsidRPr="005541F0" w:rsidRDefault="005D021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D0213" w:rsidRPr="005541F0" w:rsidRDefault="005D021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D0213" w:rsidRPr="005541F0" w:rsidRDefault="005D021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D0213" w:rsidRDefault="005D0213" w:rsidP="005D02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5D0213" w:rsidRDefault="005D0213" w:rsidP="005D02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D0213" w:rsidRDefault="005D0213" w:rsidP="005D0213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5D0213" w:rsidRDefault="005D0213" w:rsidP="005D021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№ 4649 «Об утверждении административного регламента предоставления 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</w:t>
      </w:r>
      <w:r w:rsidR="00BE6EB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BE6EB8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     упорядочения адресов объектам адресации на территории города Сургута,                  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5D0213" w:rsidRDefault="005D0213" w:rsidP="005D021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капитального строительства «Развитие застроенной территории – части квартала 23А в г. Сургуте» </w:t>
      </w:r>
      <w:r>
        <w:rPr>
          <w:rFonts w:ascii="Times New Roman" w:hAnsi="Times New Roman"/>
          <w:bCs/>
          <w:sz w:val="28"/>
          <w:szCs w:val="28"/>
          <w:lang w:val="en-US"/>
        </w:rPr>
        <w:t>IX</w:t>
      </w:r>
      <w:r>
        <w:rPr>
          <w:rFonts w:ascii="Times New Roman" w:hAnsi="Times New Roman"/>
          <w:bCs/>
          <w:sz w:val="28"/>
          <w:szCs w:val="28"/>
        </w:rPr>
        <w:t xml:space="preserve"> этап строительства дом 4», расположенному на земельных участках с кадастровыми номерами 86:10:0101000:6883, 86:10:0101248:0012, 86:10:0101248:0013, адрес – Российская Федерация, Ханты-Мансийский автономный округ – Югра, город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Сургут,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улица Мелик-Карамова, 4/3.</w:t>
      </w:r>
    </w:p>
    <w:p w:rsidR="005D0213" w:rsidRDefault="005D0213" w:rsidP="005D0213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5D0213" w:rsidRDefault="005D0213" w:rsidP="005D021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0213" w:rsidRDefault="005D0213" w:rsidP="005D0213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D0213" w:rsidRDefault="005D0213" w:rsidP="005D021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5D0213" w:rsidRDefault="005D0213" w:rsidP="005D021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        А.В. Усов</w:t>
      </w:r>
    </w:p>
    <w:p w:rsidR="00DC76AD" w:rsidRPr="005D0213" w:rsidRDefault="00DC76AD" w:rsidP="005D0213"/>
    <w:sectPr w:rsidR="00DC76AD" w:rsidRPr="005D021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13"/>
    <w:rsid w:val="004014FB"/>
    <w:rsid w:val="005D0213"/>
    <w:rsid w:val="00927B7B"/>
    <w:rsid w:val="00982E7B"/>
    <w:rsid w:val="00BE6EB8"/>
    <w:rsid w:val="00DC76AD"/>
    <w:rsid w:val="00DD6A1E"/>
    <w:rsid w:val="00DF0A32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63D3"/>
  <w15:chartTrackingRefBased/>
  <w15:docId w15:val="{73A325F4-A245-4987-AF05-C0C8A06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0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0623-12AD-4E4C-ABC2-AE4A7F09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2017-03-01T12:50:00Z</cp:lastPrinted>
  <dcterms:created xsi:type="dcterms:W3CDTF">2017-03-06T11:29:00Z</dcterms:created>
  <dcterms:modified xsi:type="dcterms:W3CDTF">2017-03-06T11:29:00Z</dcterms:modified>
</cp:coreProperties>
</file>