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311F8D">
        <w:trPr>
          <w:jc w:val="center"/>
        </w:trPr>
        <w:tc>
          <w:tcPr>
            <w:tcW w:w="142" w:type="dxa"/>
            <w:noWrap/>
          </w:tcPr>
          <w:p w:rsidR="00311F8D" w:rsidRDefault="00B74695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311F8D" w:rsidRDefault="009A002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2" w:type="dxa"/>
            <w:noWrap/>
          </w:tcPr>
          <w:p w:rsidR="00311F8D" w:rsidRDefault="00B7469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1F8D" w:rsidRPr="009A002C" w:rsidRDefault="009A002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311F8D" w:rsidRDefault="00B7469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311F8D" w:rsidRDefault="009A002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311F8D" w:rsidRDefault="00B7469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311F8D" w:rsidRDefault="00311F8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311F8D" w:rsidRDefault="00B74695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311F8D" w:rsidRPr="009A002C" w:rsidRDefault="009A002C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862</w:t>
            </w:r>
          </w:p>
        </w:tc>
      </w:tr>
    </w:tbl>
    <w:p w:rsidR="00311F8D" w:rsidRDefault="005F69C6">
      <w:pPr>
        <w:rPr>
          <w:rFonts w:cs="Times New Roman"/>
        </w:rPr>
      </w:pPr>
      <w:r>
        <w:rPr>
          <w:noProof/>
          <w:lang w:eastAsia="ru-RU"/>
        </w:rPr>
        <w:pict>
          <v:rect id="Прямоугольник 3" o:spid="_x0000_s1026" style="position:absolute;margin-left:4384.9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<v:stroke dashstyle="1 1" endcap="round"/>
            <v:textbox inset="0,0,0,0">
              <w:txbxContent>
                <w:p w:rsidR="00311F8D" w:rsidRDefault="00311F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11F8D" w:rsidRDefault="00311F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311F8D" w:rsidRDefault="00B7469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311F8D" w:rsidRDefault="00B74695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311F8D" w:rsidRDefault="00311F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311F8D" w:rsidRDefault="00B74695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311F8D" w:rsidRDefault="00311F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311F8D" w:rsidRDefault="00311F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311F8D" w:rsidRDefault="00B74695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РАСПОРЯЖЕНИЕ</w:t>
                  </w:r>
                </w:p>
                <w:p w:rsidR="00311F8D" w:rsidRDefault="00311F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311F8D" w:rsidRDefault="00311F8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311F8D" w:rsidRDefault="00B7469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 внесении изменений в распоряжение </w:t>
      </w:r>
    </w:p>
    <w:p w:rsidR="00311F8D" w:rsidRDefault="00B7469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Администрации города от 18.10.2016 </w:t>
      </w:r>
    </w:p>
    <w:p w:rsidR="00311F8D" w:rsidRDefault="00B7469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№ 2000 «Об утверждении плана </w:t>
      </w:r>
    </w:p>
    <w:p w:rsidR="00311F8D" w:rsidRDefault="00B7469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мероприятий («дорожная карта») </w:t>
      </w:r>
    </w:p>
    <w:p w:rsidR="00311F8D" w:rsidRDefault="00B7469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по поддержке доступа немуниципальных </w:t>
      </w:r>
    </w:p>
    <w:p w:rsidR="00311F8D" w:rsidRDefault="00B7469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организаций (коммерческих, </w:t>
      </w:r>
    </w:p>
    <w:p w:rsidR="00311F8D" w:rsidRDefault="00B7469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некоммерческих) к предоставлению</w:t>
      </w:r>
    </w:p>
    <w:p w:rsidR="00311F8D" w:rsidRDefault="00B7469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услуг в социальной сфере на территории </w:t>
      </w:r>
    </w:p>
    <w:p w:rsidR="00311F8D" w:rsidRDefault="00B7469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города Сургута на 2016 – 2020 годы»</w:t>
      </w:r>
    </w:p>
    <w:p w:rsidR="00311F8D" w:rsidRDefault="00311F8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311F8D" w:rsidRDefault="00311F8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311F8D" w:rsidRDefault="00B74695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распоряжением Правительства Ханты-Мансийского             автономного округа – Югры от 22.07.2016 № 394-рп «О плане мероприятий («дорожной карте») по поддержке доступа негосударственных организаций (коммерческих, некоммерческих) к предоставлению услуг в социальной сфере          в Ханты-Мансийском автономном округе – Югре на 2016 – 2020 годы», распоряжением Администрации города от 30.12.2005 № 3686 «Об утверждении          Регламента Администрации города», в целях повышения качества и доступ-ности услуг в социальной сфере через расширение участия негосударственных организаций в предоставлении социальных услуг гражданам:</w:t>
      </w:r>
    </w:p>
    <w:p w:rsidR="00311F8D" w:rsidRDefault="00B74695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Внести в распоряжение Администрации города от 18.10.2016 № 2000 </w:t>
      </w:r>
      <w:r>
        <w:rPr>
          <w:rFonts w:cs="Times New Roman"/>
          <w:spacing w:val="-4"/>
          <w:szCs w:val="28"/>
        </w:rPr>
        <w:t>«Об утверждении плана мероприятий («дорожная карта») по поддержке доступа</w:t>
      </w:r>
      <w:r>
        <w:rPr>
          <w:rFonts w:cs="Times New Roman"/>
          <w:szCs w:val="28"/>
        </w:rPr>
        <w:t xml:space="preserve"> немуниципальных организаций (коммерческих, некоммерческих) к предоставлению услуг в социальной сфере на территории города Сургута на 2016 –              2020 годы» (с изменениями от 12.12.2016 № 2431, 01.03.2017 № 284) следу-ющие изменения:</w:t>
      </w:r>
    </w:p>
    <w:p w:rsidR="00311F8D" w:rsidRDefault="00B7469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Пункт 3 распоряжения дополнить абзацем вторым следующего содержания:</w:t>
      </w:r>
    </w:p>
    <w:p w:rsidR="00311F8D" w:rsidRDefault="00B7469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«Структурным подразделениям Администрации города, ответственным          за исполнение «дорожной карты», ежеквартально, в срок до 10 числа месяца, следующего за отчетным периодом, представлять в управление экономики             и стратегического планирования информацию о ходе реализации «дорожной карты» (приложение 1 к распоряжению), а также о реализации мероприятий                               окружной дорожной карты».</w:t>
      </w:r>
    </w:p>
    <w:p w:rsidR="00311F8D" w:rsidRDefault="00B7469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приложении 1 к распоряжению:</w:t>
      </w:r>
    </w:p>
    <w:p w:rsidR="00311F8D" w:rsidRDefault="00B7469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1.2.1. В пункте 1.2 слова «управление общественных связей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</w:p>
    <w:p w:rsidR="00311F8D" w:rsidRDefault="00B7469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Слова «управление общественных связей» и «управление информа-ционной политики» заменить словами «управление по связям с общественностью и средствами массовой информации».</w:t>
      </w:r>
    </w:p>
    <w:p w:rsidR="00311F8D" w:rsidRDefault="00B7469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Графу «Ответственные исполнители» пункта 1.3 дополнить словами               «, управление физической культуры и спорта».</w:t>
      </w:r>
    </w:p>
    <w:p w:rsidR="00311F8D" w:rsidRDefault="00B7469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Дополнить пункт 3.1 подпунктом 3.1.3 следующего содержания:</w:t>
      </w:r>
    </w:p>
    <w:p w:rsidR="00311F8D" w:rsidRDefault="00311F8D">
      <w:pPr>
        <w:ind w:left="709"/>
        <w:jc w:val="both"/>
        <w:rPr>
          <w:rFonts w:cs="Times New Roman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38"/>
        <w:gridCol w:w="1590"/>
        <w:gridCol w:w="1701"/>
        <w:gridCol w:w="2126"/>
        <w:gridCol w:w="1417"/>
        <w:gridCol w:w="283"/>
      </w:tblGrid>
      <w:tr w:rsidR="00311F8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F8D" w:rsidRDefault="00B74695">
            <w:pPr>
              <w:ind w:right="-13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ind w:right="-13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  <w:p w:rsidR="00311F8D" w:rsidRDefault="00B74695">
            <w:pPr>
              <w:ind w:right="-13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ind w:left="-78" w:right="-108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 xml:space="preserve">Ответственные </w:t>
            </w:r>
          </w:p>
          <w:p w:rsidR="00311F8D" w:rsidRDefault="00B74695">
            <w:pPr>
              <w:ind w:left="-78" w:right="-108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исполнители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Срок </w:t>
            </w:r>
          </w:p>
          <w:p w:rsidR="00311F8D" w:rsidRDefault="00B746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ind w:left="-109" w:right="-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Ожидаемый </w:t>
            </w:r>
          </w:p>
          <w:p w:rsidR="00311F8D" w:rsidRDefault="00B746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F8D" w:rsidRDefault="00311F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F8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F8D" w:rsidRDefault="00311F8D">
            <w:pPr>
              <w:ind w:right="-138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ind w:right="-13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3.1.3.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Предостав-ление субсидий </w:t>
            </w:r>
          </w:p>
          <w:p w:rsidR="00311F8D" w:rsidRDefault="00B74695">
            <w:pPr>
              <w:ind w:right="-13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немуниципальным организациям </w:t>
            </w:r>
          </w:p>
          <w:p w:rsidR="00311F8D" w:rsidRDefault="00B74695">
            <w:pPr>
              <w:ind w:right="-13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 рамках поддержки </w:t>
            </w:r>
          </w:p>
          <w:p w:rsidR="00311F8D" w:rsidRDefault="00B74695">
            <w:pPr>
              <w:ind w:right="-13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доступа немуниципальных органи-заций (коммерческих, некоммерческих) к предостав-лению услуг </w:t>
            </w:r>
          </w:p>
          <w:p w:rsidR="00311F8D" w:rsidRDefault="00B74695">
            <w:pPr>
              <w:ind w:right="-13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 сфере физической культуры и спорта </w:t>
            </w:r>
          </w:p>
          <w:p w:rsidR="00311F8D" w:rsidRDefault="00B74695">
            <w:pPr>
              <w:ind w:right="-138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на территории </w:t>
            </w:r>
          </w:p>
          <w:p w:rsidR="00311F8D" w:rsidRDefault="00B74695">
            <w:pPr>
              <w:ind w:right="-138"/>
              <w:rPr>
                <w:rFonts w:cs="Times New Roman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города Сургута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ind w:right="-68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 xml:space="preserve">управление физической культуры </w:t>
            </w:r>
          </w:p>
          <w:p w:rsidR="00311F8D" w:rsidRDefault="00B74695">
            <w:pPr>
              <w:ind w:right="-68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2017 – 2020 </w:t>
            </w:r>
          </w:p>
          <w:p w:rsidR="00311F8D" w:rsidRDefault="00B746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муниципальная программа</w:t>
            </w:r>
          </w:p>
          <w:p w:rsidR="00311F8D" w:rsidRDefault="00B746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«Развитие </w:t>
            </w:r>
          </w:p>
          <w:p w:rsidR="00311F8D" w:rsidRDefault="00B746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физической </w:t>
            </w:r>
          </w:p>
          <w:p w:rsidR="00311F8D" w:rsidRDefault="00B746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культуры </w:t>
            </w:r>
          </w:p>
          <w:p w:rsidR="00311F8D" w:rsidRDefault="00B746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 спорта в городе Сургуте на 2014 – 2030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предоставление </w:t>
            </w:r>
          </w:p>
          <w:p w:rsidR="00311F8D" w:rsidRDefault="00B746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субсидий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F8D" w:rsidRDefault="00311F8D">
            <w:pPr>
              <w:ind w:left="-108"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left="-108"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left="-108"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left="-108"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left="-108"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left="-108"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left="-108"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left="-108"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left="-108"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left="-108"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left="-108"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left="-108"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left="-108"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left="-108" w:right="-108"/>
              <w:rPr>
                <w:rFonts w:cs="Times New Roman"/>
                <w:sz w:val="24"/>
                <w:szCs w:val="24"/>
              </w:rPr>
            </w:pPr>
          </w:p>
          <w:p w:rsidR="00311F8D" w:rsidRDefault="00B74695">
            <w:pPr>
              <w:ind w:left="-108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».</w:t>
            </w:r>
          </w:p>
        </w:tc>
      </w:tr>
    </w:tbl>
    <w:p w:rsidR="00311F8D" w:rsidRDefault="00311F8D">
      <w:pPr>
        <w:pStyle w:val="a6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311F8D" w:rsidRDefault="00B74695">
      <w:pPr>
        <w:ind w:firstLine="567"/>
        <w:jc w:val="both"/>
        <w:rPr>
          <w:rFonts w:cs="Times New Roman"/>
          <w:sz w:val="40"/>
          <w:szCs w:val="28"/>
        </w:rPr>
      </w:pPr>
      <w:r>
        <w:rPr>
          <w:rFonts w:eastAsia="Calibri"/>
          <w:szCs w:val="27"/>
        </w:rPr>
        <w:t>1.2.5. В подпунктах 3.4.1, 3.4.2 пункта 3.4 слова «в возрасте до 6 лет» заменить словами «в возрасте до 8 лет».</w:t>
      </w:r>
    </w:p>
    <w:p w:rsidR="00311F8D" w:rsidRDefault="00B74695">
      <w:pPr>
        <w:ind w:firstLine="567"/>
        <w:jc w:val="both"/>
        <w:rPr>
          <w:rFonts w:cs="Times New Roman"/>
          <w:sz w:val="36"/>
          <w:szCs w:val="28"/>
        </w:rPr>
      </w:pPr>
      <w:r>
        <w:rPr>
          <w:rFonts w:eastAsia="Calibri"/>
          <w:szCs w:val="27"/>
        </w:rPr>
        <w:t>1.2.6. В подпункте 3.5.4 пункта 3.5 графу «Наименование мероприятия» изложить в следующей редакции:</w:t>
      </w:r>
    </w:p>
    <w:p w:rsidR="00311F8D" w:rsidRDefault="00B74695">
      <w:pPr>
        <w:pStyle w:val="a6"/>
        <w:ind w:left="0" w:firstLine="567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Calibri" w:hAnsi="Times New Roman"/>
          <w:sz w:val="28"/>
          <w:szCs w:val="27"/>
        </w:rPr>
        <w:t>«3.5.4. Организация летнего отдыха детей в парках, скверах и спортивных сооружениях города с привлечением немуниципальных организаций, оказывающих социальные услуги».</w:t>
      </w:r>
    </w:p>
    <w:p w:rsidR="00311F8D" w:rsidRDefault="00B74695">
      <w:pPr>
        <w:ind w:firstLine="567"/>
        <w:jc w:val="both"/>
        <w:rPr>
          <w:rFonts w:cs="Times New Roman"/>
          <w:sz w:val="32"/>
          <w:szCs w:val="28"/>
        </w:rPr>
      </w:pPr>
      <w:r>
        <w:rPr>
          <w:rFonts w:eastAsia="Calibri"/>
          <w:szCs w:val="27"/>
        </w:rPr>
        <w:t>1.2.7. В подпункте 3.6.1 пункта 3.6 слова «приказ департамента образо-вания Администрации города» заменить словами «муниципальный правовой акт».</w:t>
      </w:r>
    </w:p>
    <w:p w:rsidR="00311F8D" w:rsidRDefault="00B74695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1.2.8. Пункт 3.6 дополнить подпунктом 3.6.5 следующего содержания:</w:t>
      </w:r>
    </w:p>
    <w:p w:rsidR="00311F8D" w:rsidRDefault="00311F8D">
      <w:pPr>
        <w:pStyle w:val="a6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238"/>
        <w:gridCol w:w="1590"/>
        <w:gridCol w:w="1559"/>
        <w:gridCol w:w="1417"/>
        <w:gridCol w:w="2268"/>
        <w:gridCol w:w="283"/>
      </w:tblGrid>
      <w:tr w:rsidR="00311F8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F8D" w:rsidRDefault="00B74695">
            <w:pPr>
              <w:ind w:right="-13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ind w:right="-13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Наименование </w:t>
            </w:r>
          </w:p>
          <w:p w:rsidR="00311F8D" w:rsidRDefault="00B74695">
            <w:pPr>
              <w:ind w:left="-108" w:right="-13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ind w:left="-78" w:right="-108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 xml:space="preserve">Ответственные </w:t>
            </w:r>
          </w:p>
          <w:p w:rsidR="00311F8D" w:rsidRDefault="00B74695">
            <w:pPr>
              <w:ind w:left="-78" w:right="-108"/>
              <w:jc w:val="center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Срок </w:t>
            </w:r>
          </w:p>
          <w:p w:rsidR="00311F8D" w:rsidRDefault="00B746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Вид </w:t>
            </w:r>
          </w:p>
          <w:p w:rsidR="00311F8D" w:rsidRDefault="00B746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документа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Ожидаемый </w:t>
            </w:r>
          </w:p>
          <w:p w:rsidR="00311F8D" w:rsidRDefault="00B746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результат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F8D" w:rsidRDefault="00311F8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11F8D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1F8D" w:rsidRDefault="00311F8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3.6.5.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«Финансовая поддержка: </w:t>
            </w:r>
          </w:p>
          <w:p w:rsidR="00311F8D" w:rsidRDefault="00B746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</w:rPr>
              <w:t xml:space="preserve"> предоставление субсидий немуниципальным </w:t>
            </w:r>
          </w:p>
          <w:p w:rsidR="00311F8D" w:rsidRDefault="00B746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(некоммерческим </w:t>
            </w:r>
          </w:p>
          <w:p w:rsidR="00311F8D" w:rsidRDefault="00B74695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коммерческим) организациям </w:t>
            </w:r>
          </w:p>
          <w:p w:rsidR="00311F8D" w:rsidRDefault="00B746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целях поддержки доступа немуниципальных органи-заций </w:t>
            </w:r>
            <w:r>
              <w:rPr>
                <w:rFonts w:cs="Times New Roman"/>
                <w:sz w:val="24"/>
                <w:szCs w:val="24"/>
              </w:rPr>
              <w:t xml:space="preserve">к выпол-нению работ, </w:t>
            </w:r>
          </w:p>
          <w:p w:rsidR="00311F8D" w:rsidRDefault="00B746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оказанию услуг </w:t>
            </w:r>
          </w:p>
          <w:p w:rsidR="00311F8D" w:rsidRDefault="00B746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сфере культуры»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ind w:right="-68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 xml:space="preserve">комитет </w:t>
            </w:r>
          </w:p>
          <w:p w:rsidR="00311F8D" w:rsidRDefault="00B74695">
            <w:pPr>
              <w:ind w:right="-68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 xml:space="preserve">культуры </w:t>
            </w:r>
          </w:p>
          <w:p w:rsidR="00311F8D" w:rsidRDefault="00B74695">
            <w:pPr>
              <w:ind w:right="-68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и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2017 – 2020 </w:t>
            </w:r>
          </w:p>
          <w:p w:rsidR="00311F8D" w:rsidRDefault="00B7469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постановление </w:t>
            </w:r>
          </w:p>
          <w:p w:rsidR="00311F8D" w:rsidRDefault="00B746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Админист-рации </w:t>
            </w:r>
          </w:p>
          <w:p w:rsidR="00311F8D" w:rsidRDefault="00B746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F8D" w:rsidRDefault="00B74695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поддержка </w:t>
            </w:r>
            <w:r>
              <w:rPr>
                <w:rFonts w:eastAsia="Calibri"/>
                <w:sz w:val="24"/>
                <w:szCs w:val="24"/>
              </w:rPr>
              <w:t xml:space="preserve">немуниципальных (некоммерческих </w:t>
            </w:r>
          </w:p>
          <w:p w:rsidR="00311F8D" w:rsidRDefault="00B74695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 коммерческих) </w:t>
            </w:r>
          </w:p>
          <w:p w:rsidR="00311F8D" w:rsidRDefault="00B74695">
            <w:pPr>
              <w:ind w:right="-10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организаций </w:t>
            </w:r>
          </w:p>
          <w:p w:rsidR="00311F8D" w:rsidRDefault="00B74695">
            <w:pPr>
              <w:ind w:right="-108"/>
              <w:rPr>
                <w:rFonts w:cs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целях поддержки доступа немуниципальных органи-заций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>
              <w:rPr>
                <w:rFonts w:cs="Times New Roman"/>
                <w:spacing w:val="-6"/>
                <w:sz w:val="24"/>
                <w:szCs w:val="24"/>
              </w:rPr>
              <w:t>участвующих</w:t>
            </w:r>
            <w:r>
              <w:rPr>
                <w:rFonts w:cs="Times New Roman"/>
                <w:sz w:val="24"/>
                <w:szCs w:val="24"/>
              </w:rPr>
              <w:t xml:space="preserve"> в предоставлении услуг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1F8D" w:rsidRDefault="00311F8D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311F8D" w:rsidRDefault="00311F8D">
            <w:pPr>
              <w:ind w:right="-108"/>
              <w:rPr>
                <w:rFonts w:cs="Times New Roman"/>
                <w:sz w:val="24"/>
                <w:szCs w:val="24"/>
              </w:rPr>
            </w:pPr>
          </w:p>
          <w:p w:rsidR="00311F8D" w:rsidRDefault="00B74695">
            <w:pPr>
              <w:ind w:left="-108" w:right="-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».</w:t>
            </w:r>
          </w:p>
        </w:tc>
      </w:tr>
    </w:tbl>
    <w:p w:rsidR="00311F8D" w:rsidRDefault="00311F8D">
      <w:pPr>
        <w:pStyle w:val="a6"/>
        <w:ind w:left="709"/>
        <w:jc w:val="both"/>
        <w:rPr>
          <w:rFonts w:ascii="Times New Roman" w:hAnsi="Times New Roman" w:cs="Times New Roman"/>
          <w:sz w:val="10"/>
          <w:szCs w:val="10"/>
        </w:rPr>
      </w:pPr>
    </w:p>
    <w:p w:rsidR="00311F8D" w:rsidRDefault="00B74695">
      <w:pPr>
        <w:ind w:firstLine="567"/>
        <w:jc w:val="both"/>
        <w:rPr>
          <w:rFonts w:eastAsia="Calibri"/>
          <w:szCs w:val="27"/>
        </w:rPr>
      </w:pPr>
      <w:r>
        <w:rPr>
          <w:rFonts w:eastAsia="Calibri"/>
          <w:szCs w:val="27"/>
        </w:rPr>
        <w:t>1.2.9. В пункте 4.2 графу «Наименование мероприятия» изложить                   в следующей редакции:</w:t>
      </w:r>
    </w:p>
    <w:p w:rsidR="00311F8D" w:rsidRDefault="00B74695">
      <w:pPr>
        <w:ind w:firstLine="567"/>
        <w:jc w:val="both"/>
        <w:rPr>
          <w:rFonts w:eastAsia="Calibri"/>
          <w:szCs w:val="27"/>
        </w:rPr>
      </w:pPr>
      <w:r>
        <w:rPr>
          <w:rFonts w:eastAsia="Calibri"/>
          <w:szCs w:val="27"/>
        </w:rPr>
        <w:t>«4.2. Рассмотрение вопросов о результатах участия немуниципальных              организаций, в том числе социально ориентированных некоммерческих организаций, в оказании населению услуг в социальной сфере на заседаниях общественного совета города Сургута».</w:t>
      </w:r>
    </w:p>
    <w:p w:rsidR="00311F8D" w:rsidRDefault="00B74695">
      <w:pPr>
        <w:ind w:firstLine="567"/>
        <w:jc w:val="both"/>
        <w:rPr>
          <w:rFonts w:cs="Times New Roman"/>
          <w:szCs w:val="28"/>
        </w:rPr>
      </w:pPr>
      <w:r>
        <w:rPr>
          <w:rFonts w:eastAsia="Calibri"/>
          <w:szCs w:val="27"/>
        </w:rPr>
        <w:t xml:space="preserve">1.3. </w:t>
      </w:r>
      <w:r>
        <w:rPr>
          <w:rFonts w:cs="Times New Roman"/>
          <w:szCs w:val="28"/>
        </w:rPr>
        <w:t>В приложении 2 к распоряжению:</w:t>
      </w:r>
    </w:p>
    <w:p w:rsidR="00311F8D" w:rsidRDefault="00B74695">
      <w:pPr>
        <w:pStyle w:val="a6"/>
        <w:widowControl/>
        <w:autoSpaceDE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Слова «Воробьев Аркадий Александрович – начальник управления общественных связей» заменить словами «Хисамова Алена Фаритовна –             начальник управления по связям с общественностью и средствами массовой информации».</w:t>
      </w:r>
    </w:p>
    <w:p w:rsidR="00311F8D" w:rsidRDefault="00B74695">
      <w:pPr>
        <w:pStyle w:val="a6"/>
        <w:widowControl/>
        <w:autoSpaceDE/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Дополнить словами: </w:t>
      </w:r>
    </w:p>
    <w:p w:rsidR="00311F8D" w:rsidRDefault="00B7469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«Токарева Ирина Ивановна – руководитель автономной некоммерческой организации общеобразовательной организации «Центр интегрированного              инклюзивного образования и социальной адаптации «Счастье» (по согласо-ванию)»;</w:t>
      </w:r>
    </w:p>
    <w:p w:rsidR="00311F8D" w:rsidRDefault="00B7469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«Кучин Алексей Сергеевич – руководитель автономной некоммерческой организации «Интеллектуальный Клуб», депутат Думы города (по согласо-ванию)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1F8D" w:rsidRDefault="00B7469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 приложении 3 к распоряжению:</w:t>
      </w:r>
    </w:p>
    <w:p w:rsidR="00311F8D" w:rsidRDefault="00B7469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В пункте 4 слова «Удельный вес» заменить словом «Доля».</w:t>
      </w:r>
    </w:p>
    <w:p w:rsidR="00311F8D" w:rsidRDefault="00B74695">
      <w:pPr>
        <w:pStyle w:val="a6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1.4.2. В пункте 5 </w:t>
      </w:r>
      <w:r>
        <w:rPr>
          <w:rFonts w:ascii="Times New Roman" w:eastAsia="Calibri" w:hAnsi="Times New Roman" w:cs="Times New Roman"/>
          <w:sz w:val="28"/>
          <w:szCs w:val="28"/>
        </w:rPr>
        <w:t>графу «Наименование целевого показателя» изложить                   в следующей редакции:</w:t>
      </w:r>
    </w:p>
    <w:p w:rsidR="00311F8D" w:rsidRDefault="00B74695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 Доля негосударственных, в том числе некоммерческих, организаций, предоставляющих социальные услуги, в общем числе организаций, предоставляющих социальные услуги».</w:t>
      </w:r>
    </w:p>
    <w:p w:rsidR="00311F8D" w:rsidRDefault="00B74695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>
        <w:rPr>
          <w:rFonts w:cs="Times New Roman"/>
          <w:szCs w:val="32"/>
        </w:rPr>
        <w:t xml:space="preserve">Управлению по связям с общественностью и средствами массовой               информации </w:t>
      </w:r>
      <w:r>
        <w:rPr>
          <w:rFonts w:cs="Times New Roman"/>
          <w:szCs w:val="28"/>
        </w:rPr>
        <w:t>опубликовать настоящее распоряжение в средствах массовой              информации и разместить на официальном портале Администрации города.</w:t>
      </w:r>
    </w:p>
    <w:p w:rsidR="00311F8D" w:rsidRDefault="00B74695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           главы Администрации города Пелевина А.Р.</w:t>
      </w:r>
    </w:p>
    <w:p w:rsidR="00311F8D" w:rsidRDefault="00311F8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p w:rsidR="00311F8D" w:rsidRDefault="00311F8D">
      <w:pPr>
        <w:tabs>
          <w:tab w:val="left" w:pos="851"/>
        </w:tabs>
        <w:ind w:firstLine="567"/>
        <w:jc w:val="both"/>
        <w:rPr>
          <w:rFonts w:cs="Times New Roman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567"/>
        <w:gridCol w:w="3287"/>
      </w:tblGrid>
      <w:tr w:rsidR="00311F8D">
        <w:tc>
          <w:tcPr>
            <w:tcW w:w="6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8D" w:rsidRDefault="00311F8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1F8D" w:rsidRDefault="00B7469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</w:p>
        </w:tc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1F8D" w:rsidRDefault="00B74695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В.Н. Шувалов</w:t>
            </w:r>
          </w:p>
        </w:tc>
      </w:tr>
    </w:tbl>
    <w:p w:rsidR="00311F8D" w:rsidRDefault="00311F8D">
      <w:pPr>
        <w:rPr>
          <w:szCs w:val="28"/>
        </w:rPr>
      </w:pPr>
    </w:p>
    <w:sectPr w:rsidR="00311F8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C6" w:rsidRDefault="005F69C6">
      <w:r>
        <w:separator/>
      </w:r>
    </w:p>
  </w:endnote>
  <w:endnote w:type="continuationSeparator" w:id="0">
    <w:p w:rsidR="005F69C6" w:rsidRDefault="005F6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C6" w:rsidRDefault="005F69C6">
      <w:r>
        <w:separator/>
      </w:r>
    </w:p>
  </w:footnote>
  <w:footnote w:type="continuationSeparator" w:id="0">
    <w:p w:rsidR="005F69C6" w:rsidRDefault="005F6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606306"/>
      <w:docPartObj>
        <w:docPartGallery w:val="Page Numbers (Top of Page)"/>
        <w:docPartUnique/>
      </w:docPartObj>
    </w:sdtPr>
    <w:sdtEndPr/>
    <w:sdtContent>
      <w:p w:rsidR="00311F8D" w:rsidRDefault="00B74695">
        <w:pPr>
          <w:pStyle w:val="a7"/>
          <w:jc w:val="center"/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9A002C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311F8D" w:rsidRDefault="00311F8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C98"/>
    <w:multiLevelType w:val="multilevel"/>
    <w:tmpl w:val="8CEE2A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50B16400"/>
    <w:multiLevelType w:val="hybridMultilevel"/>
    <w:tmpl w:val="16F89EC6"/>
    <w:lvl w:ilvl="0" w:tplc="994C94E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23250A"/>
    <w:multiLevelType w:val="multilevel"/>
    <w:tmpl w:val="5D921A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7B3F689F"/>
    <w:multiLevelType w:val="multilevel"/>
    <w:tmpl w:val="AB2063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54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F8D"/>
    <w:rsid w:val="00311F8D"/>
    <w:rsid w:val="005F69C6"/>
    <w:rsid w:val="009A002C"/>
    <w:rsid w:val="00B74695"/>
    <w:rsid w:val="00EA473C"/>
    <w:rsid w:val="00F3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3CF4E4A3"/>
  <w15:docId w15:val="{30B5C1A2-692F-4E73-B6E3-A0215FAD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2017-05-24T12:39:00Z</cp:lastPrinted>
  <dcterms:created xsi:type="dcterms:W3CDTF">2017-05-30T07:00:00Z</dcterms:created>
  <dcterms:modified xsi:type="dcterms:W3CDTF">2017-05-30T07:00:00Z</dcterms:modified>
</cp:coreProperties>
</file>