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23465">
        <w:trPr>
          <w:jc w:val="center"/>
        </w:trPr>
        <w:tc>
          <w:tcPr>
            <w:tcW w:w="142" w:type="dxa"/>
            <w:noWrap/>
          </w:tcPr>
          <w:p w:rsidR="00823465" w:rsidRDefault="00477F9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23465" w:rsidRDefault="00EF6C5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823465" w:rsidRDefault="00477F9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3465" w:rsidRPr="00EF6C5A" w:rsidRDefault="00EF6C5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823465" w:rsidRDefault="00477F9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23465" w:rsidRDefault="00EF6C5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23465" w:rsidRDefault="00477F9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23465" w:rsidRDefault="0082346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23465" w:rsidRDefault="00477F9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23465" w:rsidRPr="00EF6C5A" w:rsidRDefault="00EF6C5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855</w:t>
            </w:r>
          </w:p>
        </w:tc>
      </w:tr>
    </w:tbl>
    <w:p w:rsidR="00823465" w:rsidRDefault="002C790E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823465" w:rsidRDefault="0082346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3465" w:rsidRDefault="0082346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23465" w:rsidRDefault="00477F9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23465" w:rsidRDefault="00477F9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23465" w:rsidRDefault="0082346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23465" w:rsidRDefault="00477F9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23465" w:rsidRDefault="0082346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23465" w:rsidRDefault="0082346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23465" w:rsidRDefault="00477F9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823465" w:rsidRDefault="0082346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23465" w:rsidRDefault="0082346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23465" w:rsidRDefault="00477F9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823465" w:rsidRDefault="00477F9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10.01.2017 </w:t>
      </w:r>
    </w:p>
    <w:p w:rsidR="00823465" w:rsidRDefault="00477F9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01 «О передаче некоторых </w:t>
      </w:r>
    </w:p>
    <w:p w:rsidR="00823465" w:rsidRDefault="00477F9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полномочий высшим должностным </w:t>
      </w:r>
    </w:p>
    <w:p w:rsidR="00823465" w:rsidRDefault="00477F94">
      <w:pPr>
        <w:rPr>
          <w:rFonts w:cs="Times New Roman"/>
          <w:szCs w:val="28"/>
        </w:rPr>
      </w:pPr>
      <w:r>
        <w:rPr>
          <w:rFonts w:cs="Times New Roman"/>
          <w:szCs w:val="28"/>
        </w:rPr>
        <w:t>лицам Администрации города»</w:t>
      </w:r>
    </w:p>
    <w:p w:rsidR="00823465" w:rsidRDefault="00823465">
      <w:pPr>
        <w:rPr>
          <w:rFonts w:cs="Times New Roman"/>
          <w:szCs w:val="28"/>
        </w:rPr>
      </w:pPr>
    </w:p>
    <w:p w:rsidR="00823465" w:rsidRDefault="0082346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п.3 ст.36 Устава муниципального образования городской округ город Сургут, распоряжением Администрации города от 30.12.2005                  № 3686 «Об утверждении Регламента Администрации города», в целях обеспечения деятельности Администрации города:</w:t>
      </w:r>
    </w:p>
    <w:p w:rsidR="00823465" w:rsidRDefault="00477F9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</w:t>
      </w:r>
      <w:hyperlink r:id="rId6" w:history="1">
        <w:r>
          <w:rPr>
            <w:rFonts w:cs="Times New Roman"/>
            <w:szCs w:val="28"/>
          </w:rPr>
          <w:t>распоряжение</w:t>
        </w:r>
      </w:hyperlink>
      <w:r>
        <w:rPr>
          <w:rFonts w:cs="Times New Roman"/>
          <w:szCs w:val="28"/>
        </w:rPr>
        <w:t xml:space="preserve"> Администрации города от 10.01.2017 № 01                   «О передаче некоторых полномочий высшим должностным лицам Администрации города» (с изменениями от 26.01.2017 № 100, 10.04.2017 № 583, 11.05.2017 № 763) следующие изменения: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Подпункт 1.1 пункта 1 распоряжения изложить в следующей редакции: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«1.1. Подписание муниципальных правовых актов Администрации города в части: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сделок, которые в соответствии с законодательством признаются крупными сделками (в курируемой сфере);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реализации Администрацией города функций собственника муниципального имущества (включая функции и полномочия учредителя);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принятия имущества в муниципальную собственность, в том числе жилых помещений, находящихся в собственности граждан;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объявления имущества бесхозяйным;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предоставления жилых помещений на условиях договора социального найма;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реализации порядка предоставления муниципальных жилых помещений по договорам аренды и договорам коммерческого найма;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договоров социального найма;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продажи муниципальных жилых помещений гражданам;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включения жилого помещения в специализированный жилищный фонд               с отнесением жилого помещения к определенному виду специализированных жилых помещений;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исключения жилых помещений из состава специализированного жилищного фонда;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принятия граждан на учет в качестве нуждающихся в жилых помещениях, отказа в принятии граждан на учет в качестве нуждающихся в жилых помещениях на условиях договора социального найма;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снятия граждан с учета в качестве нуждающихся в жилых помещениях            на условиях договора социального найма;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реализации муниципальной </w:t>
      </w:r>
      <w:hyperlink r:id="rId7" w:history="1">
        <w:r>
          <w:rPr>
            <w:rFonts w:cs="Times New Roman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«Обеспечение жильем отдельных категорий граждан, проживающих в городе Сургуте, на 2014 – 2030 годы»;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реализации </w:t>
      </w:r>
      <w:hyperlink r:id="rId8" w:history="1">
        <w:r>
          <w:rPr>
            <w:rFonts w:cs="Times New Roman"/>
            <w:szCs w:val="28"/>
          </w:rPr>
          <w:t>подпрограммы</w:t>
        </w:r>
      </w:hyperlink>
      <w:r>
        <w:rPr>
          <w:rFonts w:cs="Times New Roman"/>
          <w:szCs w:val="28"/>
        </w:rPr>
        <w:t xml:space="preserve"> «Обеспечение жильем молодых семей» федеральной целевой программы «Жилище» на 2015 – 2020 годы;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утверждения списков граждан, нуждающихся в получении жилых помещений на условиях договора социального найма;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утверждения списков граждан, нуждающихся в получении субсидий               на строительство или приобретение жилья;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утверждения списков домов, подлежащих сносу;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мены жилых помещений;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- реализации Администрацией города функций, предусмотренных </w:t>
      </w:r>
      <w:hyperlink r:id="rId9" w:history="1">
        <w:r>
          <w:rPr>
            <w:rFonts w:cs="Times New Roman"/>
            <w:spacing w:val="-4"/>
            <w:szCs w:val="28"/>
          </w:rPr>
          <w:t>статьей 32</w:t>
        </w:r>
      </w:hyperlink>
      <w:r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zCs w:val="28"/>
        </w:rPr>
        <w:t>Жилищного кодекса Российской Федерации;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- реализации государственной </w:t>
      </w:r>
      <w:hyperlink r:id="rId10" w:history="1">
        <w:r>
          <w:rPr>
            <w:rFonts w:cs="Times New Roman"/>
            <w:spacing w:val="-4"/>
            <w:szCs w:val="28"/>
          </w:rPr>
          <w:t>программы</w:t>
        </w:r>
      </w:hyperlink>
      <w:r>
        <w:rPr>
          <w:rFonts w:cs="Times New Roman"/>
          <w:spacing w:val="-4"/>
          <w:szCs w:val="28"/>
        </w:rPr>
        <w:t xml:space="preserve"> Ханты-Мансийского автономного </w:t>
      </w:r>
      <w:r>
        <w:rPr>
          <w:rFonts w:cs="Times New Roman"/>
          <w:szCs w:val="28"/>
        </w:rPr>
        <w:t>округа – Югры «Обеспечение доступным и комфортным жильем жителей            Ханты-Мансийского автономного округа – Югры в 2016 – 2020 годах»                       (в пределах полномочий органов местного самоуправления);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обеспечения жилыми помещениями отдельных категорий граждан за счет средств федерального бюджета в Ханты-Мансийском автономном округе – Югре;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постановки на учет (отказа в принятии на учет), снятия с учета граждан для бесплатного предоставления в собственность земельного участка для индивидуального жилищного строительства;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утверждения списков очередности (исключения из списков очередности) граждан, имеющих право на бесплатное предоставление земельного участка для индивидуального жилищного строительства;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утверждения перечней получателей субсидий (грантов в форме субсидий) и объемов предоставляемых субсидий (грантов в форме субсидий) в кури-руемой сфере;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премирования руководителей курируемых муниципальных учреждений               и предприятий в установленном порядке;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принятия граждан на учет (отказа в принятии на учет) в качестве граждан, нуждающихся в предоставлении жилых помещений по договорам найма жилых помещений социального использования;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принятия граждан на учет (отказа в принятии на учет) в качестве граждан, нуждающихся в предоставлении жилых помещений по договорам найма жилых помещений в наемном доме;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снятия граждан с учета в качестве граждан, нуждающихся в предостав-лении жилых помещений по договорам найма жилых помещений в наемном доме;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снятия граждан с учета в качестве граждан, нуждающихся в предостав-лении жилых помещений по договорам найма жилых помещений социального использования;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предоставления жилых помещений на условиях договора найма жилого помещения в наемном доме, договора найма жилого помещения жилищного фонда социального использования».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Подпункт 2.6 пункта 2 распоряжения изложить в следующей редакции: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«2.6. Подписание писем Администрации города в части реализации полномочий Администрации города по осуществлению межмуниципального сотрудничества».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В пункте 4 распоряжения: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1.3.1. Подпункт 4.1 изложить в следующей редакции: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«4.1. Подписание: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муниципальных правовых актов Администрации города и документов правового характера, составляющих государственную тайну;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муниципальных правовых актов Администрации города в части утверж-дения перечней получателей субсидий (грантов в форме субсидий) и объемов предоставляемых субсидий (грантов в форме субсидий) в курируемой сфере;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муниципальных правовых актов Администрации города в части премирования руководителей курируемых муниципальных учреждений и предприятий в установленном порядке;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- муниципальных правовых актов Администрации города в части выплаты компенсации за проезд и </w:t>
      </w:r>
      <w:r>
        <w:rPr>
          <w:rFonts w:cs="Times New Roman"/>
          <w:bCs/>
          <w:szCs w:val="28"/>
        </w:rPr>
        <w:t>материального стимулирования граждан, являющихся членами народных дружин, в установленном порядке;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муниципальных правовых актов Администрации города в части регистрации уставов территориальных общественных самоуправлений, изменений                и дополнений в них, а также писем Администрации города об отказе в их регистрации;</w:t>
      </w:r>
    </w:p>
    <w:p w:rsidR="00823465" w:rsidRDefault="00477F9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Cs/>
          <w:szCs w:val="28"/>
        </w:rPr>
        <w:t xml:space="preserve">- распоряжений </w:t>
      </w:r>
      <w:r>
        <w:rPr>
          <w:rFonts w:cs="Times New Roman"/>
          <w:szCs w:val="28"/>
        </w:rPr>
        <w:t xml:space="preserve">Администрации города о </w:t>
      </w:r>
      <w:r>
        <w:rPr>
          <w:rFonts w:eastAsia="Times New Roman" w:cs="Times New Roman"/>
          <w:szCs w:val="28"/>
          <w:lang w:eastAsia="ru-RU"/>
        </w:rPr>
        <w:t>назначении уполномоченного представителя Администрации города в целях оказания организатору публичного мероприятия содействия в его проведении;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- </w:t>
      </w:r>
      <w:r>
        <w:rPr>
          <w:rFonts w:cs="Times New Roman"/>
          <w:szCs w:val="28"/>
        </w:rPr>
        <w:t>писем Администрации города в части реализации полномочий Администрации города, установленных законодательством о собраниях, митингах,            демонстрациях, шествиях и пикетированиях;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соглашений о предоставлении субсидий (грантов в форме субсидии)                      в курируемой сфере;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- отчетов (сведений) об использовании (расходовании) субсидий, межбюджетных трансфертов и иных средств федерального бюджета и бюджета Ханты-Мансийского автономного округа – Югры в курируемой сфере (кроме отчетов                               </w:t>
      </w:r>
      <w:r>
        <w:rPr>
          <w:rFonts w:cs="Times New Roman"/>
          <w:spacing w:val="-4"/>
          <w:szCs w:val="28"/>
        </w:rPr>
        <w:t>и сведений, форма которых требует подписания исключительно Главой города);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сопроводительных писем о представлении сведений, подлежащих включению в регистр муниципальных нормативных правовых актов Ханты-Мансийского автономного округа – Югры;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ответов Администрации города на обращения граждан, объединений                   граждан, в том числе юридических лиц, в курируемой сфере».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1.3.2. Абзац пятый подпункта 4.3 изложить в следующей редакции: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«- утверждению паспортов безопасности объектов (территорий), органи-заций на период проведения массового мероприятия в соответствии с законодательством».</w:t>
      </w:r>
    </w:p>
    <w:p w:rsidR="00823465" w:rsidRDefault="00477F9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по связям с общественностью и средствами массовой           информации </w:t>
      </w:r>
      <w:r>
        <w:rPr>
          <w:rFonts w:cs="Times New Roman"/>
          <w:spacing w:val="-4"/>
          <w:szCs w:val="28"/>
        </w:rPr>
        <w:t xml:space="preserve">разместить </w:t>
      </w:r>
      <w:r>
        <w:rPr>
          <w:rFonts w:cs="Times New Roman"/>
          <w:szCs w:val="28"/>
        </w:rPr>
        <w:t xml:space="preserve">настоящее </w:t>
      </w:r>
      <w:r>
        <w:rPr>
          <w:rFonts w:cs="Times New Roman"/>
          <w:spacing w:val="-4"/>
          <w:szCs w:val="28"/>
        </w:rPr>
        <w:t>распоряжение на официальном портале</w:t>
      </w:r>
      <w:r>
        <w:rPr>
          <w:rFonts w:cs="Times New Roman"/>
          <w:szCs w:val="28"/>
        </w:rPr>
        <w:t xml:space="preserve">            Администрации города.</w:t>
      </w:r>
    </w:p>
    <w:p w:rsidR="00823465" w:rsidRDefault="00477F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оставляю за собой.</w:t>
      </w:r>
    </w:p>
    <w:p w:rsidR="00823465" w:rsidRDefault="00823465">
      <w:pPr>
        <w:pStyle w:val="a4"/>
        <w:ind w:left="0" w:right="0"/>
        <w:rPr>
          <w:szCs w:val="28"/>
        </w:rPr>
      </w:pPr>
    </w:p>
    <w:p w:rsidR="00823465" w:rsidRDefault="00823465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823465" w:rsidRDefault="00823465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823465" w:rsidRDefault="00477F94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823465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0E" w:rsidRDefault="002C790E">
      <w:r>
        <w:separator/>
      </w:r>
    </w:p>
  </w:endnote>
  <w:endnote w:type="continuationSeparator" w:id="0">
    <w:p w:rsidR="002C790E" w:rsidRDefault="002C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0E" w:rsidRDefault="002C790E">
      <w:r>
        <w:separator/>
      </w:r>
    </w:p>
  </w:footnote>
  <w:footnote w:type="continuationSeparator" w:id="0">
    <w:p w:rsidR="002C790E" w:rsidRDefault="002C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58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23465" w:rsidRDefault="00477F94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F6C5A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823465" w:rsidRDefault="008234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65"/>
    <w:rsid w:val="00091066"/>
    <w:rsid w:val="002C790E"/>
    <w:rsid w:val="00471B27"/>
    <w:rsid w:val="00477F94"/>
    <w:rsid w:val="00823465"/>
    <w:rsid w:val="00E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E3E152"/>
  <w15:docId w15:val="{179A363B-4203-45C5-A329-DD7BFB4F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pPr>
      <w:ind w:left="-567" w:right="-5" w:firstLine="567"/>
      <w:jc w:val="both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A2E1E56037288E97EC0F897CE81EE2ABE580DC0A562FD5712F96D1DF03473C54591233E49H7Y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2A2E1E56037288E97EDEF581A2D6E12EB40604C0A06AA30B42FF3A42A03226850597767F057CEDA56C3ECDH1Y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DDA02C4B24E7105589EDE53F3BA819DEED8F93FF5AEDA77E3C684730A2761P5H9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E2A2E1E56037288E97EDEF581A2D6E12EB40604C0A76DAC0D44FF3A42A03226850597767F057CEDA66F33CFH1Y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2A2E1E56037288E97EC0F897CE81EE2ABF5800C8A762FD5712F96D1DF03473C54591233C4173E8HA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2017-05-25T12:54:00Z</cp:lastPrinted>
  <dcterms:created xsi:type="dcterms:W3CDTF">2017-05-30T06:42:00Z</dcterms:created>
  <dcterms:modified xsi:type="dcterms:W3CDTF">2017-05-30T06:42:00Z</dcterms:modified>
</cp:coreProperties>
</file>