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F159D">
        <w:trPr>
          <w:jc w:val="center"/>
        </w:trPr>
        <w:tc>
          <w:tcPr>
            <w:tcW w:w="154" w:type="dxa"/>
            <w:noWrap/>
          </w:tcPr>
          <w:p w:rsidR="009F159D" w:rsidRDefault="0025757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F159D" w:rsidRDefault="006555E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9F159D" w:rsidRDefault="0025757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F159D" w:rsidRPr="006555E9" w:rsidRDefault="006555E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9F159D" w:rsidRDefault="0025757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F159D" w:rsidRDefault="006555E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F159D" w:rsidRDefault="0025757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F159D" w:rsidRDefault="009F159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F159D" w:rsidRDefault="0025757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F159D" w:rsidRPr="006555E9" w:rsidRDefault="006555E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3971</w:t>
            </w:r>
          </w:p>
        </w:tc>
      </w:tr>
    </w:tbl>
    <w:p w:rsidR="009F159D" w:rsidRDefault="00A35D0D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4826.7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9F159D" w:rsidRDefault="009F159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159D" w:rsidRDefault="009F159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9F159D" w:rsidRDefault="0025757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9F159D" w:rsidRDefault="0025757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9F159D" w:rsidRDefault="009F159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9F159D" w:rsidRDefault="0025757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9F159D" w:rsidRDefault="009F159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9F159D" w:rsidRDefault="009F159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9F159D" w:rsidRDefault="0025757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9F159D" w:rsidRDefault="009F159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9F159D" w:rsidRDefault="009F159D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F159D">
        <w:trPr>
          <w:trHeight w:val="1655"/>
        </w:trPr>
        <w:tc>
          <w:tcPr>
            <w:tcW w:w="5637" w:type="dxa"/>
          </w:tcPr>
          <w:p w:rsidR="009F159D" w:rsidRDefault="00257570">
            <w:pPr>
              <w:shd w:val="clear" w:color="auto" w:fill="FFFFFF"/>
              <w:textAlignment w:val="baseline"/>
              <w:outlineLvl w:val="0"/>
              <w:rPr>
                <w:bCs/>
                <w:color w:val="2D2D2D"/>
                <w:spacing w:val="2"/>
                <w:kern w:val="36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Cs w:val="28"/>
              </w:rPr>
              <w:t xml:space="preserve">Об утверждении положения </w:t>
            </w:r>
          </w:p>
          <w:p w:rsidR="009F159D" w:rsidRDefault="00257570">
            <w:pPr>
              <w:shd w:val="clear" w:color="auto" w:fill="FFFFFF"/>
              <w:textAlignment w:val="baseline"/>
              <w:outlineLvl w:val="0"/>
              <w:rPr>
                <w:bCs/>
                <w:color w:val="2D2D2D"/>
                <w:spacing w:val="2"/>
                <w:kern w:val="36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Cs w:val="28"/>
              </w:rPr>
              <w:t xml:space="preserve">о порядке организации работ </w:t>
            </w:r>
          </w:p>
          <w:p w:rsidR="009F159D" w:rsidRDefault="00257570">
            <w:pPr>
              <w:shd w:val="clear" w:color="auto" w:fill="FFFFFF"/>
              <w:textAlignment w:val="baseline"/>
              <w:outlineLvl w:val="0"/>
              <w:rPr>
                <w:bCs/>
                <w:color w:val="2D2D2D"/>
                <w:spacing w:val="2"/>
                <w:kern w:val="36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Cs w:val="28"/>
              </w:rPr>
              <w:t xml:space="preserve">по освобождению земельных </w:t>
            </w:r>
          </w:p>
          <w:p w:rsidR="009F159D" w:rsidRDefault="00257570">
            <w:pPr>
              <w:shd w:val="clear" w:color="auto" w:fill="FFFFFF"/>
              <w:textAlignment w:val="baseline"/>
              <w:outlineLvl w:val="0"/>
              <w:rPr>
                <w:bCs/>
                <w:color w:val="2D2D2D"/>
                <w:spacing w:val="2"/>
                <w:kern w:val="36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Cs w:val="28"/>
              </w:rPr>
              <w:t xml:space="preserve">участков от некапитальных </w:t>
            </w:r>
          </w:p>
          <w:p w:rsidR="009F159D" w:rsidRDefault="00257570">
            <w:pPr>
              <w:shd w:val="clear" w:color="auto" w:fill="FFFFFF"/>
              <w:textAlignment w:val="baseline"/>
              <w:outlineLvl w:val="0"/>
              <w:rPr>
                <w:bCs/>
                <w:color w:val="2D2D2D"/>
                <w:spacing w:val="2"/>
                <w:kern w:val="36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Cs w:val="28"/>
              </w:rPr>
              <w:t xml:space="preserve">объектов на территории </w:t>
            </w:r>
          </w:p>
          <w:p w:rsidR="009F159D" w:rsidRDefault="00257570">
            <w:pPr>
              <w:shd w:val="clear" w:color="auto" w:fill="FFFFFF"/>
              <w:textAlignment w:val="baseline"/>
              <w:outlineLvl w:val="0"/>
              <w:rPr>
                <w:bCs/>
                <w:color w:val="2D2D2D"/>
                <w:spacing w:val="2"/>
                <w:kern w:val="36"/>
                <w:szCs w:val="28"/>
              </w:rPr>
            </w:pPr>
            <w:r>
              <w:rPr>
                <w:bCs/>
                <w:color w:val="2D2D2D"/>
                <w:spacing w:val="2"/>
                <w:kern w:val="36"/>
                <w:szCs w:val="28"/>
              </w:rPr>
              <w:t xml:space="preserve">муниципального образования </w:t>
            </w:r>
          </w:p>
          <w:p w:rsidR="009F159D" w:rsidRDefault="00257570">
            <w:pPr>
              <w:shd w:val="clear" w:color="auto" w:fill="FFFFFF"/>
              <w:textAlignment w:val="baseline"/>
              <w:outlineLvl w:val="0"/>
              <w:rPr>
                <w:szCs w:val="28"/>
              </w:rPr>
            </w:pPr>
            <w:r>
              <w:rPr>
                <w:szCs w:val="28"/>
              </w:rPr>
              <w:t>городской округ город Сургут</w:t>
            </w:r>
          </w:p>
        </w:tc>
      </w:tr>
    </w:tbl>
    <w:p w:rsidR="009F159D" w:rsidRDefault="009F159D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9F159D" w:rsidRDefault="009F159D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9F159D" w:rsidRDefault="00257570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pacing w:val="-4"/>
          <w:szCs w:val="28"/>
          <w:lang w:eastAsia="ru-RU"/>
        </w:rPr>
        <w:t>В</w:t>
      </w:r>
      <w:r>
        <w:rPr>
          <w:rFonts w:eastAsia="Times New Roman" w:cs="Times New Roman"/>
          <w:spacing w:val="-4"/>
          <w:szCs w:val="24"/>
          <w:lang w:eastAsia="ru-RU"/>
        </w:rPr>
        <w:t xml:space="preserve"> соответствии с Гражданским и Земельным кодексами Российской Феде-рации, </w:t>
      </w:r>
      <w:r>
        <w:rPr>
          <w:rFonts w:eastAsia="Times New Roman" w:cs="Times New Roman"/>
          <w:spacing w:val="-4"/>
          <w:szCs w:val="28"/>
          <w:lang w:eastAsia="ru-RU"/>
        </w:rPr>
        <w:t>Федеральным законом от 06.10.2003 № 131-ФЗ</w:t>
      </w:r>
      <w:r>
        <w:rPr>
          <w:rFonts w:eastAsia="Times New Roman" w:cs="Times New Roman"/>
          <w:spacing w:val="2"/>
          <w:szCs w:val="28"/>
          <w:lang w:eastAsia="ru-RU"/>
        </w:rPr>
        <w:t xml:space="preserve"> «Об общих принципах                организации местного самоуправления в Российской </w:t>
      </w:r>
      <w:r>
        <w:rPr>
          <w:rFonts w:eastAsia="Times New Roman" w:cs="Times New Roman"/>
          <w:spacing w:val="4"/>
          <w:szCs w:val="28"/>
          <w:lang w:eastAsia="ru-RU"/>
        </w:rPr>
        <w:t>Федерации», постановлением Правительства Ханты-Мансийского автономного</w:t>
      </w:r>
      <w:r>
        <w:rPr>
          <w:rFonts w:eastAsia="Times New Roman" w:cs="Times New Roman"/>
          <w:spacing w:val="2"/>
          <w:szCs w:val="28"/>
          <w:lang w:eastAsia="ru-RU"/>
        </w:rPr>
        <w:t xml:space="preserve"> округа – Югры               от 14.08.2015 № 257-п «О порядке осуществления муниципального земельного контроля в Ханты-Мансийском автономном округе – Югре», постановлением Администрации города от 26.07.2012 № 5696 «Об утверждении административного регламента «Осуществление муниципального земельного контроля           за использованием земель городского округа», </w:t>
      </w:r>
      <w:r>
        <w:rPr>
          <w:rFonts w:eastAsia="Times New Roman" w:cs="Times New Roman"/>
          <w:szCs w:val="24"/>
          <w:lang w:eastAsia="ru-RU"/>
        </w:rPr>
        <w:t>Положением</w:t>
      </w:r>
      <w:r>
        <w:rPr>
          <w:rFonts w:eastAsia="Times New Roman" w:cs="Times New Roman"/>
          <w:szCs w:val="28"/>
          <w:lang w:eastAsia="ru-RU"/>
        </w:rPr>
        <w:t xml:space="preserve"> о порядке управления и распоряжения имуществом, находящимся в муниципальной собственности, утвержденным решением Думы города от 07.10.2009 № 604-</w:t>
      </w:r>
      <w:r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ДГ,                          в</w:t>
      </w:r>
      <w:r>
        <w:rPr>
          <w:rFonts w:cs="Times New Roman"/>
          <w:szCs w:val="28"/>
        </w:rPr>
        <w:t xml:space="preserve"> целях исключения самовольного занятия земель городских территорий,               </w:t>
      </w:r>
      <w:r>
        <w:rPr>
          <w:rFonts w:eastAsia="Times New Roman" w:cs="Times New Roman"/>
          <w:spacing w:val="2"/>
          <w:szCs w:val="28"/>
          <w:lang w:eastAsia="ru-RU"/>
        </w:rPr>
        <w:t>обеспечения благоприятных условий жизни населения, улучшения внешнего облика муниципального образования городской округ город Сургут</w:t>
      </w:r>
      <w:r>
        <w:rPr>
          <w:rFonts w:cs="Times New Roman"/>
          <w:szCs w:val="28"/>
        </w:rPr>
        <w:t>: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hyperlink r:id="rId6" w:history="1">
        <w:r>
          <w:rPr>
            <w:rFonts w:eastAsia="Times New Roman" w:cs="Times New Roman"/>
            <w:spacing w:val="2"/>
            <w:szCs w:val="28"/>
            <w:lang w:eastAsia="ru-RU"/>
          </w:rPr>
          <w:t>п</w:t>
        </w:r>
      </w:hyperlink>
      <w:r>
        <w:rPr>
          <w:rFonts w:eastAsia="Times New Roman" w:cs="Times New Roman"/>
          <w:spacing w:val="2"/>
          <w:szCs w:val="28"/>
          <w:lang w:eastAsia="ru-RU"/>
        </w:rPr>
        <w:t xml:space="preserve">оложение о порядке организации работ по освобождению </w:t>
      </w:r>
      <w:r>
        <w:rPr>
          <w:rFonts w:eastAsia="Times New Roman" w:cs="Times New Roman"/>
          <w:spacing w:val="-4"/>
          <w:szCs w:val="28"/>
          <w:lang w:eastAsia="ru-RU"/>
        </w:rPr>
        <w:t xml:space="preserve">земельных участков от некапитальных объектов </w:t>
      </w:r>
      <w:r>
        <w:rPr>
          <w:rFonts w:cs="Times New Roman"/>
          <w:spacing w:val="-4"/>
          <w:szCs w:val="28"/>
        </w:rPr>
        <w:t>на территории муниципального</w:t>
      </w:r>
      <w:r>
        <w:rPr>
          <w:rFonts w:cs="Times New Roman"/>
          <w:szCs w:val="28"/>
        </w:rPr>
        <w:t xml:space="preserve"> образования городской округ город Сургут согласно приложению.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             информации опубликовать настоящее постановление в средствах массовой                       информации и разместить на официальном портале Администрации города.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>
        <w:rPr>
          <w:rFonts w:eastAsia="Times New Roman" w:cs="Times New Roman"/>
          <w:szCs w:val="20"/>
          <w:lang w:eastAsia="ru-RU"/>
        </w:rPr>
        <w:t>Контроль за выполнением постановления возложить на заместителя                главы Администрации города Кривцова Н.Н</w:t>
      </w:r>
      <w:r>
        <w:rPr>
          <w:rFonts w:cs="Times New Roman"/>
          <w:szCs w:val="28"/>
        </w:rPr>
        <w:t>.</w:t>
      </w:r>
    </w:p>
    <w:p w:rsidR="009F159D" w:rsidRDefault="009F159D">
      <w:pPr>
        <w:widowControl w:val="0"/>
        <w:snapToGrid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9F159D" w:rsidRDefault="009F159D">
      <w:pPr>
        <w:widowControl w:val="0"/>
        <w:snapToGrid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9F159D">
        <w:tc>
          <w:tcPr>
            <w:tcW w:w="4924" w:type="dxa"/>
          </w:tcPr>
          <w:p w:rsidR="009F159D" w:rsidRDefault="00257570">
            <w:pPr>
              <w:widowControl w:val="0"/>
              <w:snapToGrid w:val="0"/>
              <w:jc w:val="both"/>
            </w:pPr>
            <w:r>
              <w:t>Глава города</w:t>
            </w:r>
          </w:p>
        </w:tc>
        <w:tc>
          <w:tcPr>
            <w:tcW w:w="4924" w:type="dxa"/>
          </w:tcPr>
          <w:p w:rsidR="009F159D" w:rsidRDefault="00257570">
            <w:pPr>
              <w:widowControl w:val="0"/>
              <w:snapToGrid w:val="0"/>
              <w:jc w:val="right"/>
            </w:pPr>
            <w:r>
              <w:t>В.Н. Шувалов</w:t>
            </w:r>
          </w:p>
        </w:tc>
      </w:tr>
    </w:tbl>
    <w:p w:rsidR="009F159D" w:rsidRDefault="00257570">
      <w:pPr>
        <w:shd w:val="clear" w:color="auto" w:fill="FFFFFF"/>
        <w:ind w:left="5954"/>
        <w:textAlignment w:val="baseline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9F159D" w:rsidRDefault="00257570">
      <w:pPr>
        <w:shd w:val="clear" w:color="auto" w:fill="FFFFFF"/>
        <w:ind w:left="5954"/>
        <w:textAlignment w:val="baseline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9F159D" w:rsidRDefault="00257570">
      <w:pPr>
        <w:shd w:val="clear" w:color="auto" w:fill="FFFFFF"/>
        <w:ind w:left="5954"/>
        <w:textAlignment w:val="baseline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9F159D" w:rsidRDefault="00257570">
      <w:pPr>
        <w:shd w:val="clear" w:color="auto" w:fill="FFFFFF"/>
        <w:ind w:left="5954"/>
        <w:textAlignment w:val="baseline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</w:p>
    <w:p w:rsidR="009F159D" w:rsidRDefault="009F159D">
      <w:pPr>
        <w:shd w:val="clear" w:color="auto" w:fill="FFFFFF"/>
        <w:ind w:firstLine="567"/>
        <w:jc w:val="center"/>
        <w:textAlignment w:val="baseline"/>
        <w:outlineLvl w:val="3"/>
        <w:rPr>
          <w:rFonts w:cs="Times New Roman"/>
          <w:szCs w:val="28"/>
        </w:rPr>
      </w:pPr>
    </w:p>
    <w:p w:rsidR="009F159D" w:rsidRDefault="009F159D">
      <w:pPr>
        <w:shd w:val="clear" w:color="auto" w:fill="FFFFFF"/>
        <w:ind w:firstLine="567"/>
        <w:jc w:val="center"/>
        <w:textAlignment w:val="baseline"/>
        <w:outlineLvl w:val="3"/>
        <w:rPr>
          <w:rFonts w:cs="Times New Roman"/>
          <w:szCs w:val="28"/>
        </w:rPr>
      </w:pPr>
    </w:p>
    <w:p w:rsidR="009F159D" w:rsidRDefault="00257570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Положение </w:t>
      </w:r>
    </w:p>
    <w:p w:rsidR="009F159D" w:rsidRDefault="00257570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о порядке организации работ по освобождению земельных участков </w:t>
      </w:r>
    </w:p>
    <w:p w:rsidR="009F159D" w:rsidRDefault="00257570">
      <w:pPr>
        <w:shd w:val="clear" w:color="auto" w:fill="FFFFFF"/>
        <w:jc w:val="center"/>
        <w:textAlignment w:val="baseline"/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от некапитальных объектов на территории </w:t>
      </w:r>
      <w:r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  <w:t xml:space="preserve">муниципального образования </w:t>
      </w:r>
    </w:p>
    <w:p w:rsidR="009F159D" w:rsidRDefault="00257570">
      <w:pPr>
        <w:shd w:val="clear" w:color="auto" w:fill="FFFFFF"/>
        <w:jc w:val="center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городской округ город Сургут</w:t>
      </w:r>
    </w:p>
    <w:p w:rsidR="009F159D" w:rsidRDefault="009F159D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Раздел </w:t>
      </w:r>
      <w:r>
        <w:rPr>
          <w:rFonts w:eastAsia="Times New Roman" w:cs="Times New Roman"/>
          <w:spacing w:val="2"/>
          <w:szCs w:val="28"/>
          <w:lang w:val="en-US" w:eastAsia="ru-RU"/>
        </w:rPr>
        <w:t>I</w:t>
      </w:r>
      <w:r>
        <w:rPr>
          <w:rFonts w:eastAsia="Times New Roman" w:cs="Times New Roman"/>
          <w:spacing w:val="2"/>
          <w:szCs w:val="28"/>
          <w:lang w:eastAsia="ru-RU"/>
        </w:rPr>
        <w:t>. Общие положения</w:t>
      </w:r>
    </w:p>
    <w:p w:rsidR="009F159D" w:rsidRDefault="00257570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Настоящее положение о порядке организации работ по освобождению земельных участков от некапитальных объектов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Сургут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положение)                       регламентирует единый порядок выявления, признания бесхозяйными,                           с последующей передачей в муниципальную собственность и реализацией                под разборку некапитальных объектов, незаконно (самовольно) установ-ленных (смонтированных) на землях, 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расположенных в его границах на земельных участках, государственная собственность                     на которые не разграничена (далее – земли городского округа).</w:t>
      </w:r>
    </w:p>
    <w:p w:rsidR="009F159D" w:rsidRDefault="00257570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Настоящее положение действует на территории муниципального          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город Сургут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является обязательным                 для соблюдения всеми физическими и юридическими лицами, независимо          от их организационно-правовой формы, а также должностными лицами.</w:t>
      </w:r>
    </w:p>
    <w:p w:rsidR="009F159D" w:rsidRDefault="00257570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Под некапитальным объектом в настоящем положении понимаются                металлические, железобетонные гаражи, хозяйственно-бытовые сооружения, палатки, летние кафе, торговые павильоны, киоски, павильоны общественного питания, шиномонтажные мастерские и иные без устройства заглубленных фундаментов и поземных сооружений объекты, перемещение которых                  возможно без ущерба их назначению.</w:t>
      </w:r>
    </w:p>
    <w:p w:rsidR="009F159D" w:rsidRDefault="00257570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Настоящее положение применяется в случаях:</w:t>
      </w:r>
    </w:p>
    <w:p w:rsidR="009F159D" w:rsidRDefault="00257570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освобождения земель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           город Сургут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некапитальных объектов в добровольном порядке;</w:t>
      </w:r>
    </w:p>
    <w:p w:rsidR="009F159D" w:rsidRDefault="00257570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освобождения земель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         город Сургут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некапитальных объектов, признанных в судебном порядке бесхозяйными и переданными в муниципальную собственность;</w:t>
      </w:r>
    </w:p>
    <w:p w:rsidR="009F159D" w:rsidRDefault="00257570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освобождения земель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         город Сургут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некапитальных объектов, расположенных в зоне, необхо-димой для проведения ремонтных работ на инженерных сетях и сооружениях в границах красных линий.</w:t>
      </w:r>
    </w:p>
    <w:p w:rsidR="009F159D" w:rsidRDefault="009F159D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159D" w:rsidRDefault="009F159D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159D" w:rsidRDefault="009F159D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159D" w:rsidRDefault="00257570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выявления некапитальных объектов на территории         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F159D" w:rsidRDefault="00257570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Выявление некапитальных объектов, а также установление их владельцев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контрольным управлением (далее – управление) в порядке осуществления муниципального земельного контроля.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Управлением составляется акт осмотра земельного участка, на котором            установлен некапитальный объект согласно </w:t>
      </w:r>
      <w:hyperlink r:id="rId7" w:history="1">
        <w:r>
          <w:rPr>
            <w:rFonts w:eastAsia="Times New Roman" w:cs="Times New Roman"/>
            <w:szCs w:val="28"/>
            <w:lang w:eastAsia="ru-RU"/>
          </w:rPr>
          <w:t>приложению 1</w:t>
        </w:r>
      </w:hyperlink>
      <w:r>
        <w:rPr>
          <w:rFonts w:eastAsia="Times New Roman" w:cs="Times New Roman"/>
          <w:szCs w:val="28"/>
          <w:lang w:eastAsia="ru-RU"/>
        </w:rPr>
        <w:t xml:space="preserve"> к настоящему                 положению в соответствии с Федеральным законом от 26.12.2008 № 294-ФЗ             «О защите прав юридических лиц и индивидуальных предпринимателей              при осуществлении государственного контроля (надзора) и муниципального контроля», постановлением Администрации города от 28.12.2016 № 9585              «Об утверждении порядка оформления и содержания заданий, а также результатов мероприятия по контролю без взаимодействия с юридическими лицами, индивидуальными предпринимателями». К акту осмотра прилагаются фотоматериалы, а также план земельного участка с указанием местонахождения               некапитального объекта.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акте в обязательном порядке указываются характеристики объекта,             позволяющие его идентифицировать (размер, цвет, отличительные особен-ности, привязка к местности и так далее).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Отсутствие владельца некапитального объекта не является препятствием </w:t>
      </w:r>
      <w:r>
        <w:rPr>
          <w:rFonts w:eastAsia="Times New Roman" w:cs="Times New Roman"/>
          <w:spacing w:val="-6"/>
          <w:szCs w:val="28"/>
          <w:lang w:eastAsia="ru-RU"/>
        </w:rPr>
        <w:t>для оформления акта осмотра земельного участка. В этом случае при оформлении</w:t>
      </w:r>
      <w:r>
        <w:rPr>
          <w:rFonts w:eastAsia="Times New Roman" w:cs="Times New Roman"/>
          <w:szCs w:val="28"/>
          <w:lang w:eastAsia="ru-RU"/>
        </w:rPr>
        <w:t xml:space="preserve"> акта осмотра земельного участка делается соответствующая отметка.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После получения управлением достаточных сведений о владельце      объекта управление в течение пяти рабочих дней направляет в адрес                   владельца объекта предписание об освобождении земельного участка в установленный (разумный) срок (под расписку либо заказным письмом с уведомлением о вручении).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В случае если установить владельца объекта не представляется                возможным, управлением проводятся следующие мероприятия: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5.1. На объекте вывешивается объявление о необходимости демонтажа объекта в установленный срок с пояснением о том, что в случае неисполнения            требования о демонтаже объекта в установленный срок будут проведены            мероприятия, направленные на признание объекта бесхозяйным, с его </w:t>
      </w:r>
      <w:r>
        <w:rPr>
          <w:rFonts w:eastAsia="Times New Roman" w:cs="Times New Roman"/>
          <w:spacing w:val="-6"/>
          <w:szCs w:val="28"/>
          <w:lang w:eastAsia="ru-RU"/>
        </w:rPr>
        <w:t>последующим вывозом. Размещенное на объекте объявление фиксируется фотосъемкой.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5.2. Фотоматериалы и текст объявления направляются в управление                по связям с общественностью и средствами массовой информации для опубликования в ближайшем номере газеты </w:t>
      </w:r>
      <w:r>
        <w:rPr>
          <w:rFonts w:cs="Times New Roman"/>
          <w:szCs w:val="28"/>
        </w:rPr>
        <w:t xml:space="preserve">«Сургутские ведомости» </w:t>
      </w:r>
      <w:r>
        <w:rPr>
          <w:rFonts w:eastAsia="Times New Roman" w:cs="Times New Roman"/>
          <w:szCs w:val="28"/>
          <w:lang w:eastAsia="ru-RU"/>
        </w:rPr>
        <w:t xml:space="preserve">и размещения                   на </w:t>
      </w:r>
      <w:r>
        <w:rPr>
          <w:rFonts w:cs="Times New Roman"/>
          <w:szCs w:val="28"/>
        </w:rPr>
        <w:t>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9F159D" w:rsidRDefault="009F159D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. Освобождение земель муниципального образования </w:t>
      </w:r>
      <w:r>
        <w:rPr>
          <w:rFonts w:cs="Times New Roman"/>
          <w:szCs w:val="28"/>
        </w:rPr>
        <w:t>городской округ город Сургут</w:t>
      </w:r>
      <w:r>
        <w:rPr>
          <w:rFonts w:eastAsia="Times New Roman" w:cs="Times New Roman"/>
          <w:szCs w:val="28"/>
          <w:lang w:eastAsia="ru-RU"/>
        </w:rPr>
        <w:t xml:space="preserve"> от некапитальных объектов в добровольном порядке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После получения предупреждения (уведомления) владелец некапитального объекта обязан демонтировать и вывезти некапитальный объект в срок, указанный в предупреждении (уведомлении), собственными силами за счет собственных средств в место, где его размещение и хранение будет осуществляться на законных основаниях, а также произвести демонтаж и вывоз сопутствующих конструкций (урны, скамейки и так далее).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Об исполнении действий по демонтажу и вывозу некапитального              объекта владелец некапитального объекта обязан уведомить управление письменно в течение трех дней со дня демонтажа и вывоза некапитального объекта.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После истечения установленного срока, указанного в предписании                об освобождении земельного участка (с учетом даты вручения предписания), составляется повторный акт осмотра земельного участка.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В случае если установленный владелец объекта не исполнил требование об освобождении земельного участка в установленный срок, материалы                      с приложением геодезической съемки или схемы координат поворотных точек земельного участка, на котором расположен некапитальный объект, направляются в правовое управление для истребования земельного участка в судебном порядке.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Если владелец некапитального объекта неизвестен, акт осмотра земельного участка с приложением соответствующих фотоматериалов направляются        в комитет по управлению имуществом (далее – комитет) для оформления                  имущества в муниципальную собственность в соответствии со статьей 225 Гражданского кодекса Российской Федерации.</w:t>
      </w:r>
    </w:p>
    <w:p w:rsidR="009F159D" w:rsidRDefault="009F159D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IV. Освобождение земель муниципального образования </w:t>
      </w:r>
      <w:r>
        <w:rPr>
          <w:rFonts w:cs="Times New Roman"/>
          <w:szCs w:val="28"/>
        </w:rPr>
        <w:t>городской округ город Сургут</w:t>
      </w:r>
      <w:r>
        <w:rPr>
          <w:rFonts w:eastAsia="Times New Roman" w:cs="Times New Roman"/>
          <w:szCs w:val="28"/>
          <w:lang w:eastAsia="ru-RU"/>
        </w:rPr>
        <w:t xml:space="preserve"> от некапитальных объектов, признанных в судебном               порядке бесхозяйными и переданными в муниципальную собственность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1. Процедура признания права муниципальной собственности на бесхозяйное</w:t>
      </w:r>
      <w:r>
        <w:rPr>
          <w:rFonts w:eastAsia="Times New Roman" w:cs="Times New Roman"/>
          <w:szCs w:val="28"/>
          <w:lang w:eastAsia="ru-RU"/>
        </w:rPr>
        <w:t xml:space="preserve"> имущество в соответствии со статьей 225 Гражданского кодекса Российской Федерации осуществляется в порядке, установленном статьей 22 Положения                 о порядке управления и распоряжения имуществом, находящимся в муниципальной собственности, утвержденного решением Думы города от 07.10.2009 № 604-</w:t>
      </w:r>
      <w:r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ДГ.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Решение суда о признании некапитального объекта бесхозяйным и передаче</w:t>
      </w:r>
      <w:r>
        <w:rPr>
          <w:rFonts w:eastAsia="Times New Roman" w:cs="Times New Roman"/>
          <w:szCs w:val="28"/>
          <w:lang w:eastAsia="ru-RU"/>
        </w:rPr>
        <w:t xml:space="preserve"> в муниципальную собственность, заверенное в установленном порядке, в десятидневный срок со дня вступления в законную силу направляется правовым управлением в комитет.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После поступления судебного акта о признании некапитального объекта бесхозяйным и передаче в муниципальную собственность комитет организовывает мероприятия по оценке стоимости некапитального объекта с целью                       постановки его управлением бюджетного учёта и отчётности на баланс Администрации города, а также, в случае если стоимость объекта составит                           </w:t>
      </w:r>
      <w:r>
        <w:rPr>
          <w:rFonts w:eastAsia="Times New Roman" w:cs="Times New Roman"/>
          <w:spacing w:val="-4"/>
          <w:szCs w:val="28"/>
          <w:lang w:eastAsia="ru-RU"/>
        </w:rPr>
        <w:t>200 000 рублей и более, вносит некапитальный объект в реестр муниципального</w:t>
      </w:r>
      <w:r>
        <w:rPr>
          <w:rFonts w:eastAsia="Times New Roman" w:cs="Times New Roman"/>
          <w:szCs w:val="28"/>
          <w:lang w:eastAsia="ru-RU"/>
        </w:rPr>
        <w:t xml:space="preserve"> имущества. Копию судебного решения о признании некапитального объекта бесхозяйным и передаче его в муниципальную собственность комитет направляет в управление по природопользованию и экологии.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Управление по природопользованию и экологии с целью дальнейшего закрепления некапитального объекта, признанного бесхозяйным и переданного              в муниципальную собственность на праве хозяйственного ведения, за </w:t>
      </w:r>
      <w:hyperlink r:id="rId8" w:history="1">
        <w:r>
          <w:rPr>
            <w:rStyle w:val="a4"/>
            <w:rFonts w:cs="Times New Roman"/>
            <w:color w:val="auto"/>
            <w:szCs w:val="28"/>
            <w:u w:val="none"/>
            <w:shd w:val="clear" w:color="auto" w:fill="FEFEFE"/>
          </w:rPr>
          <w:t>Сургутским городским муниципальным унитарным предприятием «Сургутский кадастровый центр Природа»</w:t>
        </w:r>
      </w:hyperlink>
      <w:r>
        <w:rPr>
          <w:rFonts w:eastAsia="Times New Roman" w:cs="Times New Roman"/>
          <w:szCs w:val="28"/>
          <w:lang w:eastAsia="ru-RU"/>
        </w:rPr>
        <w:t xml:space="preserve"> обеспечивает поступление в комитет заявления               балансодержателя, согласованного с управлением по природопользованию                  и экологии, не позднее 30-и дней со дня поступления судебного акта                          о признании некапитального объекта бесхозяйным и переданным в муниципальную собственность.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Комитет в течение 30-и дней со дня поступления заявления балансодержателя, согласованного управлением по природопользованию и экологии,              закрепляет некапитальный объект на праве хозяйственного ведения за Сургутским городским муниципальным унитарным предприятием «Сургутский кадастровый центр Природа».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Сургутское городское муниципальное унитарное предприятие                «Сургутский кадастровый центр Природа» не позднее 30-и дней со дня закрепления за ним некапитального объекта на праве хозяйственного ведения обеспечивает реализацию некапитального объекта под разборку, с указанием             сроков проведения работ по его демонтажу и вывозу.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5.1. Вскрытие объекта осуществляется в присутствии комиссии, созданной распоряжением Главы города, и представителей Управления Министерства внутренних дел России по городу Сургуту.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5.2. Материальные ценности, обнаруженные внутри некапитального               объекта, вывозятся на определенную распоряжением Главы города площадку на временное хранение, где хранятся один год.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5.3. В случае если владелец не обращается в течение одного года                           за имуществом, находящимся на хранении в месте временного хранения                имущества, такое имущество поступает в муниципальную собственность                           в порядке, установленном статьей 225 Гражданского кодекса Российской Федерации.</w:t>
      </w:r>
    </w:p>
    <w:p w:rsidR="009F159D" w:rsidRDefault="009F159D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F159D" w:rsidRDefault="00257570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V. Освобождение земель муниципального образования </w:t>
      </w:r>
      <w:r>
        <w:rPr>
          <w:rFonts w:cs="Times New Roman"/>
          <w:szCs w:val="28"/>
        </w:rPr>
        <w:t>городской округ город Сургут</w:t>
      </w:r>
      <w:r>
        <w:rPr>
          <w:rFonts w:eastAsia="Times New Roman" w:cs="Times New Roman"/>
          <w:szCs w:val="28"/>
          <w:lang w:eastAsia="ru-RU"/>
        </w:rPr>
        <w:t xml:space="preserve"> от некапитальных объектов, расположенных в зоне, необходимой для проведения ремонтных работ на инженерных сетях и сооружениях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В случаях необходимости ликвидации аварий, проведения капитального (текущего) ремонта сетей инженерно-технического обеспечения, электроснабжения и связи организация, осуществляющая эксплуатацию данных сетей,          направляет письменное обращение в комиссию, определенную распоряжением Главы города, для рассмотрения вопроса о демонтаже и вывозе некапитальных объектов, расположенных в зоне, необходимой для проведения ремонтных           работ на инженерных сетях и сооружениях.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Комиссия в десятидневный срок со дня поступления письменного обращения организации, осуществляющей эксплуатацию сетей инженерно-технического обеспечения, электроснабжения и связи, принимает решение                 о демонтаже и вывозе некапитального объекта.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Освобождение земельных участков от некапитальных объектов                  расположенных в зоне, необходимой для проведения ремонтных работ                       на инженерных сетях и сооружениях, производится в принудительном порядке без применения предупредительных мер, указанных в </w:t>
      </w:r>
      <w:hyperlink r:id="rId9" w:history="1">
        <w:r>
          <w:rPr>
            <w:rFonts w:eastAsia="Times New Roman" w:cs="Times New Roman"/>
            <w:szCs w:val="28"/>
            <w:lang w:eastAsia="ru-RU"/>
          </w:rPr>
          <w:t xml:space="preserve">разделе </w:t>
        </w:r>
      </w:hyperlink>
      <w:r>
        <w:rPr>
          <w:lang w:val="en-US"/>
        </w:rPr>
        <w:t>II</w:t>
      </w:r>
      <w:r>
        <w:t xml:space="preserve"> настоящего             п</w:t>
      </w:r>
      <w:r>
        <w:rPr>
          <w:rFonts w:eastAsia="Times New Roman" w:cs="Times New Roman"/>
          <w:szCs w:val="28"/>
          <w:lang w:eastAsia="ru-RU"/>
        </w:rPr>
        <w:t>оложения.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Принудительный демонтаж и вывоз некапитальных объектов осуществляется организацией, осуществляющей эксплуатацию сетей инженерно-технического обеспечения, энергоснабжения и связи, в присутствии членов           комиссии, представителей Управления Министерства внутренних дел России         по городу Сургуту.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Демонтированный некапитальный объект, материальные ценности,              обнаруженные внутри него, вывозятся на определенную распоряжением Главы города площадку на временное хранение.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6. При демонтаже и вывозе некапитального объекта комиссией составляется</w:t>
      </w:r>
      <w:r>
        <w:rPr>
          <w:rFonts w:eastAsia="Times New Roman" w:cs="Times New Roman"/>
          <w:szCs w:val="28"/>
          <w:lang w:eastAsia="ru-RU"/>
        </w:rPr>
        <w:t xml:space="preserve"> акт о демонтаже и вывозе некапитального объекта согласно </w:t>
      </w:r>
      <w:hyperlink r:id="rId10" w:history="1">
        <w:r>
          <w:rPr>
            <w:rFonts w:eastAsia="Times New Roman" w:cs="Times New Roman"/>
            <w:szCs w:val="28"/>
            <w:lang w:eastAsia="ru-RU"/>
          </w:rPr>
          <w:t xml:space="preserve">приложению </w:t>
        </w:r>
      </w:hyperlink>
      <w:r>
        <w:rPr>
          <w:rFonts w:eastAsia="Times New Roman" w:cs="Times New Roman"/>
          <w:szCs w:val="28"/>
          <w:lang w:eastAsia="ru-RU"/>
        </w:rPr>
        <w:t>2.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При наличии достаточных сведений о владельце объекта уведомление          </w:t>
      </w:r>
      <w:r>
        <w:rPr>
          <w:rFonts w:eastAsia="Times New Roman" w:cs="Times New Roman"/>
          <w:spacing w:val="-4"/>
          <w:szCs w:val="28"/>
          <w:lang w:eastAsia="ru-RU"/>
        </w:rPr>
        <w:t>с приложением акта о демонтаже и вывозе некапитального объекта направляется</w:t>
      </w:r>
      <w:r>
        <w:rPr>
          <w:rFonts w:eastAsia="Times New Roman" w:cs="Times New Roman"/>
          <w:szCs w:val="28"/>
          <w:lang w:eastAsia="ru-RU"/>
        </w:rPr>
        <w:t xml:space="preserve"> комитетом в адрес владельца объекта в течение 10-и рабочих дней после          демонтажа некапитального объекта (под расписку либо заказным письмом               с уведомлением о вручении).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В случае отсутствия сведений о владельце объекта уведомление               </w:t>
      </w:r>
      <w:r>
        <w:rPr>
          <w:rFonts w:eastAsia="Times New Roman" w:cs="Times New Roman"/>
          <w:spacing w:val="-4"/>
          <w:szCs w:val="28"/>
          <w:lang w:eastAsia="ru-RU"/>
        </w:rPr>
        <w:t>с приложением акта о демонтаже и вывозе некапитального объекта направляется</w:t>
      </w:r>
      <w:r>
        <w:rPr>
          <w:rFonts w:eastAsia="Times New Roman" w:cs="Times New Roman"/>
          <w:szCs w:val="28"/>
          <w:lang w:eastAsia="ru-RU"/>
        </w:rPr>
        <w:t xml:space="preserve">            в управление по связям с общественностью и средствами массовой информации для опубликования в ближайшем номере газеты «Сургутские ведомости»                и размещения на официальном портале Администрации города.</w:t>
      </w:r>
    </w:p>
    <w:p w:rsidR="009F159D" w:rsidRDefault="00257570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 В случае если владелец не обращается в течение трех месяцев                           за имуществом, находящимся на хранении в месте временного хранения демонтированного имущества, комитет готовит пакет в правовое управление                            для обращения в суд с заявлением о признании демонтированного некапитального объекта бесхозяйным и передаче его в муниципальную собственность.</w:t>
      </w:r>
    </w:p>
    <w:p w:rsidR="009F159D" w:rsidRDefault="00257570">
      <w:pPr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br w:type="page"/>
      </w:r>
    </w:p>
    <w:p w:rsidR="009F159D" w:rsidRDefault="00257570">
      <w:pPr>
        <w:shd w:val="clear" w:color="auto" w:fill="FFFFFF"/>
        <w:spacing w:line="315" w:lineRule="atLeast"/>
        <w:ind w:left="5954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Приложение 1</w:t>
      </w:r>
    </w:p>
    <w:p w:rsidR="009F159D" w:rsidRDefault="00257570">
      <w:pPr>
        <w:shd w:val="clear" w:color="auto" w:fill="FFFFFF"/>
        <w:spacing w:line="315" w:lineRule="atLeast"/>
        <w:ind w:left="5954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к положению о порядке </w:t>
      </w:r>
    </w:p>
    <w:p w:rsidR="009F159D" w:rsidRDefault="00257570">
      <w:pPr>
        <w:shd w:val="clear" w:color="auto" w:fill="FFFFFF"/>
        <w:spacing w:line="315" w:lineRule="atLeast"/>
        <w:ind w:left="5954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организации работ </w:t>
      </w:r>
    </w:p>
    <w:p w:rsidR="009F159D" w:rsidRDefault="00257570">
      <w:pPr>
        <w:shd w:val="clear" w:color="auto" w:fill="FFFFFF"/>
        <w:spacing w:line="315" w:lineRule="atLeast"/>
        <w:ind w:left="5954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по освобождению земельных участков от некапитальных объектов на территории </w:t>
      </w:r>
    </w:p>
    <w:p w:rsidR="009F159D" w:rsidRDefault="00257570">
      <w:pPr>
        <w:shd w:val="clear" w:color="auto" w:fill="FFFFFF"/>
        <w:spacing w:line="315" w:lineRule="atLeast"/>
        <w:ind w:left="5954"/>
        <w:textAlignment w:val="baseline"/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</w:pPr>
      <w:r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  <w:t xml:space="preserve">муниципального образования </w:t>
      </w:r>
    </w:p>
    <w:p w:rsidR="009F159D" w:rsidRDefault="00257570">
      <w:pPr>
        <w:shd w:val="clear" w:color="auto" w:fill="FFFFFF"/>
        <w:ind w:left="5954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городской округ город Сургут</w:t>
      </w:r>
    </w:p>
    <w:p w:rsidR="009F159D" w:rsidRDefault="009F159D">
      <w:pPr>
        <w:shd w:val="clear" w:color="auto" w:fill="FFFFFF"/>
        <w:spacing w:line="315" w:lineRule="atLeast"/>
        <w:ind w:left="6521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9F159D" w:rsidRDefault="009F159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9F159D" w:rsidRDefault="00257570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Акт № _____</w:t>
      </w:r>
    </w:p>
    <w:p w:rsidR="009F159D" w:rsidRDefault="009F159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910"/>
      </w:tblGrid>
      <w:tr w:rsidR="009F159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59D" w:rsidRDefault="002575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>
              <w:rPr>
                <w:rFonts w:cs="Times New Roman"/>
                <w:bCs/>
                <w:iCs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FF0000"/>
                <w:szCs w:val="28"/>
              </w:rPr>
            </w:pPr>
          </w:p>
        </w:tc>
      </w:tr>
    </w:tbl>
    <w:p w:rsidR="009F159D" w:rsidRDefault="00257570">
      <w:pPr>
        <w:widowControl w:val="0"/>
        <w:autoSpaceDE w:val="0"/>
        <w:autoSpaceDN w:val="0"/>
        <w:adjustRightInd w:val="0"/>
        <w:ind w:left="1843"/>
        <w:jc w:val="center"/>
        <w:rPr>
          <w:rFonts w:cs="Times New Roman"/>
          <w:iCs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 xml:space="preserve">(наименование мероприятия </w:t>
      </w:r>
      <w:r>
        <w:rPr>
          <w:rFonts w:cs="Times New Roman"/>
          <w:sz w:val="20"/>
          <w:szCs w:val="20"/>
        </w:rPr>
        <w:t xml:space="preserve">по контролю без взаимодействия с юридическими лицами, индивидуальными предпринимателями </w:t>
      </w:r>
      <w:r>
        <w:rPr>
          <w:rFonts w:cs="Times New Roman"/>
          <w:iCs/>
          <w:sz w:val="20"/>
          <w:szCs w:val="20"/>
        </w:rPr>
        <w:t>органом муниципального контроля)</w:t>
      </w:r>
    </w:p>
    <w:p w:rsidR="009F159D" w:rsidRDefault="009F159D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9F159D" w:rsidRDefault="00257570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г. Сургут                                                                        «____»__________ 20_____г.</w:t>
      </w:r>
    </w:p>
    <w:p w:rsidR="009F159D" w:rsidRDefault="009F159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9F159D" w:rsidRDefault="00257570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Начато:     _____ ч. ____ мин. </w:t>
      </w:r>
    </w:p>
    <w:p w:rsidR="009F159D" w:rsidRDefault="00257570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Окончено: _____ ч. ____ мин.</w:t>
      </w:r>
    </w:p>
    <w:p w:rsidR="009F159D" w:rsidRDefault="009F159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159D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</w:tbl>
    <w:p w:rsidR="009F159D" w:rsidRDefault="00257570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159D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Cs w:val="28"/>
              </w:rPr>
            </w:pPr>
          </w:p>
        </w:tc>
      </w:tr>
    </w:tbl>
    <w:p w:rsidR="009F159D" w:rsidRDefault="00257570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(фамилия, имя, отчество должностного лица)</w:t>
      </w:r>
    </w:p>
    <w:p w:rsidR="009F159D" w:rsidRDefault="00257570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pacing w:val="-4"/>
          <w:szCs w:val="28"/>
        </w:rPr>
        <w:t xml:space="preserve">в соответствии со ст.8.3 Федерального закона от 26.12.2008 № 294-ФЗ «О защите </w:t>
      </w:r>
      <w:r>
        <w:rPr>
          <w:rFonts w:cs="Times New Roman"/>
          <w:bCs/>
          <w:iCs/>
          <w:spacing w:val="-6"/>
          <w:szCs w:val="28"/>
        </w:rPr>
        <w:t>прав юридических лиц и индивидуальных предпринимателей при осуществлении</w:t>
      </w:r>
      <w:r>
        <w:rPr>
          <w:rFonts w:cs="Times New Roman"/>
          <w:bCs/>
          <w:iCs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 № 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F159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color w:val="FF0000"/>
                <w:szCs w:val="28"/>
              </w:rPr>
            </w:pPr>
          </w:p>
        </w:tc>
      </w:tr>
    </w:tbl>
    <w:p w:rsidR="009F159D" w:rsidRDefault="00257570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iCs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9F159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59D" w:rsidRDefault="0025757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 участием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25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(сведения об участниках мероприятия: Ф.И.О., должность и иные необходимые данные)</w:t>
            </w:r>
          </w:p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</w:tbl>
    <w:p w:rsidR="009F159D" w:rsidRDefault="009F159D">
      <w:pPr>
        <w:widowControl w:val="0"/>
        <w:autoSpaceDE w:val="0"/>
        <w:autoSpaceDN w:val="0"/>
        <w:adjustRightInd w:val="0"/>
        <w:rPr>
          <w:rFonts w:cs="Times New Roman"/>
          <w:bCs/>
          <w:iCs/>
          <w:szCs w:val="28"/>
        </w:rPr>
      </w:pPr>
    </w:p>
    <w:p w:rsidR="009F159D" w:rsidRDefault="00257570">
      <w:pPr>
        <w:widowControl w:val="0"/>
        <w:autoSpaceDE w:val="0"/>
        <w:autoSpaceDN w:val="0"/>
        <w:adjustRightInd w:val="0"/>
        <w:jc w:val="both"/>
        <w:rPr>
          <w:rFonts w:cs="Times New Roman"/>
          <w:spacing w:val="-8"/>
          <w:szCs w:val="28"/>
        </w:rPr>
      </w:pPr>
      <w:r>
        <w:rPr>
          <w:rFonts w:cs="Times New Roman"/>
          <w:bCs/>
          <w:iCs/>
          <w:spacing w:val="-8"/>
          <w:szCs w:val="28"/>
        </w:rPr>
        <w:t xml:space="preserve">осуществил мероприятие </w:t>
      </w:r>
      <w:r>
        <w:rPr>
          <w:rFonts w:cs="Times New Roman"/>
          <w:spacing w:val="-8"/>
          <w:szCs w:val="28"/>
        </w:rPr>
        <w:t>по контролю без взаимодействия с юридическими лицами,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52"/>
        <w:gridCol w:w="3685"/>
      </w:tblGrid>
      <w:tr w:rsidR="009F159D"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59D" w:rsidRDefault="002575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pacing w:val="-6"/>
                <w:szCs w:val="28"/>
              </w:rPr>
            </w:pPr>
            <w:r>
              <w:rPr>
                <w:rFonts w:cs="Times New Roman"/>
                <w:spacing w:val="-6"/>
                <w:szCs w:val="28"/>
              </w:rPr>
              <w:t xml:space="preserve">индивидуальными предпринимателями, а именно: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9F159D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</w:tbl>
    <w:p w:rsidR="009F159D" w:rsidRDefault="00257570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 xml:space="preserve">(наименование мероприятия </w:t>
      </w:r>
      <w:r>
        <w:rPr>
          <w:rFonts w:cs="Times New Roman"/>
          <w:sz w:val="20"/>
          <w:szCs w:val="20"/>
        </w:rPr>
        <w:t xml:space="preserve">по контролю без взаимодействия с юридическими лицами, </w:t>
      </w:r>
    </w:p>
    <w:p w:rsidR="009F159D" w:rsidRDefault="00257570">
      <w:pPr>
        <w:widowControl w:val="0"/>
        <w:autoSpaceDE w:val="0"/>
        <w:autoSpaceDN w:val="0"/>
        <w:adjustRightInd w:val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индивидуальными предпринимателями </w:t>
      </w:r>
      <w:r>
        <w:rPr>
          <w:rFonts w:cs="Times New Roman"/>
          <w:iCs/>
          <w:sz w:val="20"/>
          <w:szCs w:val="20"/>
        </w:rPr>
        <w:t>органом муниципального контроля)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9F159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59D" w:rsidRDefault="002575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в рамках осуществления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color w:val="FF0000"/>
                <w:szCs w:val="28"/>
              </w:rPr>
            </w:pPr>
          </w:p>
        </w:tc>
      </w:tr>
    </w:tbl>
    <w:p w:rsidR="009F159D" w:rsidRDefault="00257570">
      <w:pPr>
        <w:widowControl w:val="0"/>
        <w:autoSpaceDE w:val="0"/>
        <w:autoSpaceDN w:val="0"/>
        <w:adjustRightInd w:val="0"/>
        <w:jc w:val="center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Cs w:val="28"/>
        </w:rPr>
        <w:t xml:space="preserve">                                               </w:t>
      </w:r>
      <w:r>
        <w:rPr>
          <w:rFonts w:cs="Times New Roman"/>
          <w:iCs/>
          <w:sz w:val="20"/>
          <w:szCs w:val="20"/>
        </w:rPr>
        <w:t xml:space="preserve">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F159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Cs w:val="28"/>
              </w:rPr>
            </w:pPr>
          </w:p>
        </w:tc>
      </w:tr>
    </w:tbl>
    <w:p w:rsidR="009F159D" w:rsidRDefault="00257570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</w:r>
    </w:p>
    <w:p w:rsidR="009F159D" w:rsidRDefault="009F159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9F159D" w:rsidRDefault="00257570">
      <w:pPr>
        <w:widowControl w:val="0"/>
        <w:autoSpaceDE w:val="0"/>
        <w:autoSpaceDN w:val="0"/>
        <w:adjustRightInd w:val="0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ходе проведения мероприятия установлено следующее: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25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(описание хода проведения мероприятия, применения средств технических измерений, </w:t>
            </w:r>
          </w:p>
          <w:p w:rsidR="009F159D" w:rsidRDefault="0025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 также фиксации данных, полученных в результате проведения мероприятия)</w:t>
            </w:r>
          </w:p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8"/>
              </w:rPr>
            </w:pPr>
          </w:p>
          <w:p w:rsidR="009F159D" w:rsidRDefault="0025757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59D" w:rsidRDefault="002575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pacing w:val="-4"/>
                <w:szCs w:val="28"/>
              </w:rPr>
            </w:pPr>
            <w:r>
              <w:rPr>
                <w:rFonts w:cs="Times New Roman"/>
                <w:color w:val="000000"/>
                <w:spacing w:val="-4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9F159D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59D" w:rsidRDefault="009F1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</w:tbl>
    <w:p w:rsidR="009F159D" w:rsidRDefault="00257570">
      <w:pPr>
        <w:widowControl w:val="0"/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Участники мероприятия с актом ознакомлены путем _______________________</w:t>
      </w:r>
    </w:p>
    <w:p w:rsidR="009F159D" w:rsidRDefault="00257570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(указать способ ознакомления)</w:t>
      </w:r>
    </w:p>
    <w:p w:rsidR="009F159D" w:rsidRDefault="00257570">
      <w:pPr>
        <w:widowControl w:val="0"/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Подписи участников:</w:t>
      </w:r>
    </w:p>
    <w:p w:rsidR="009F159D" w:rsidRDefault="00257570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__________________________(__________________)</w:t>
      </w:r>
    </w:p>
    <w:p w:rsidR="009F159D" w:rsidRDefault="00257570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__________________________(__________________)</w:t>
      </w:r>
    </w:p>
    <w:p w:rsidR="009F159D" w:rsidRDefault="00257570">
      <w:pPr>
        <w:widowControl w:val="0"/>
        <w:autoSpaceDE w:val="0"/>
        <w:autoSpaceDN w:val="0"/>
        <w:adjustRightInd w:val="0"/>
        <w:jc w:val="righ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__________________________(__________________)</w:t>
      </w:r>
    </w:p>
    <w:p w:rsidR="009F159D" w:rsidRDefault="009F159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9F159D" w:rsidRDefault="009F159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9F159D" w:rsidRDefault="0025757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cs="Times New Roman"/>
          <w:color w:val="000000"/>
          <w:szCs w:val="28"/>
        </w:rPr>
        <w:t>Подпись должностного лица, осуществившего мероприятие ________________</w:t>
      </w:r>
    </w:p>
    <w:p w:rsidR="009F159D" w:rsidRDefault="009F159D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9F159D" w:rsidRDefault="00257570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br/>
      </w:r>
      <w:r>
        <w:rPr>
          <w:rFonts w:eastAsia="Times New Roman" w:cs="Times New Roman"/>
          <w:spacing w:val="2"/>
          <w:szCs w:val="28"/>
          <w:lang w:eastAsia="ru-RU"/>
        </w:rPr>
        <w:br/>
      </w:r>
    </w:p>
    <w:p w:rsidR="009F159D" w:rsidRDefault="00257570">
      <w:pPr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br w:type="page"/>
      </w:r>
    </w:p>
    <w:p w:rsidR="009F159D" w:rsidRDefault="00257570">
      <w:pPr>
        <w:shd w:val="clear" w:color="auto" w:fill="FFFFFF"/>
        <w:spacing w:line="315" w:lineRule="atLeast"/>
        <w:ind w:left="5954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Приложение 2</w:t>
      </w:r>
    </w:p>
    <w:p w:rsidR="009F159D" w:rsidRDefault="00257570">
      <w:pPr>
        <w:shd w:val="clear" w:color="auto" w:fill="FFFFFF"/>
        <w:spacing w:line="315" w:lineRule="atLeast"/>
        <w:ind w:left="5954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к положению о порядке </w:t>
      </w:r>
    </w:p>
    <w:p w:rsidR="009F159D" w:rsidRDefault="00257570">
      <w:pPr>
        <w:shd w:val="clear" w:color="auto" w:fill="FFFFFF"/>
        <w:spacing w:line="315" w:lineRule="atLeast"/>
        <w:ind w:left="5954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организации работ </w:t>
      </w:r>
    </w:p>
    <w:p w:rsidR="009F159D" w:rsidRDefault="00257570">
      <w:pPr>
        <w:shd w:val="clear" w:color="auto" w:fill="FFFFFF"/>
        <w:spacing w:line="315" w:lineRule="atLeast"/>
        <w:ind w:left="5954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по освобождению земельных участков от некапитальных объектов на территории </w:t>
      </w:r>
    </w:p>
    <w:p w:rsidR="009F159D" w:rsidRDefault="00257570">
      <w:pPr>
        <w:shd w:val="clear" w:color="auto" w:fill="FFFFFF"/>
        <w:spacing w:line="315" w:lineRule="atLeast"/>
        <w:ind w:left="5954"/>
        <w:textAlignment w:val="baseline"/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</w:pPr>
      <w:r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  <w:t xml:space="preserve">муниципального образования </w:t>
      </w:r>
    </w:p>
    <w:p w:rsidR="009F159D" w:rsidRDefault="00257570">
      <w:pPr>
        <w:shd w:val="clear" w:color="auto" w:fill="FFFFFF"/>
        <w:ind w:left="5954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городской округ город Сургут</w:t>
      </w:r>
    </w:p>
    <w:p w:rsidR="009F159D" w:rsidRDefault="009F159D">
      <w:pPr>
        <w:shd w:val="clear" w:color="auto" w:fill="FFFFFF"/>
        <w:ind w:left="5954"/>
        <w:textAlignment w:val="baseline"/>
        <w:rPr>
          <w:rFonts w:cs="Times New Roman"/>
          <w:szCs w:val="28"/>
        </w:rPr>
      </w:pPr>
    </w:p>
    <w:p w:rsidR="009F159D" w:rsidRDefault="009F159D">
      <w:pPr>
        <w:shd w:val="clear" w:color="auto" w:fill="FFFFFF"/>
        <w:textAlignment w:val="baseline"/>
        <w:rPr>
          <w:rFonts w:cs="Times New Roman"/>
          <w:szCs w:val="28"/>
        </w:rPr>
      </w:pPr>
    </w:p>
    <w:p w:rsidR="009F159D" w:rsidRDefault="00257570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Акт </w:t>
      </w:r>
    </w:p>
    <w:p w:rsidR="009F159D" w:rsidRDefault="00257570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о демонтаже и вывозе некапитального объекта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31"/>
        <w:gridCol w:w="410"/>
        <w:gridCol w:w="335"/>
        <w:gridCol w:w="1765"/>
        <w:gridCol w:w="147"/>
        <w:gridCol w:w="284"/>
        <w:gridCol w:w="116"/>
        <w:gridCol w:w="876"/>
        <w:gridCol w:w="567"/>
        <w:gridCol w:w="326"/>
        <w:gridCol w:w="327"/>
        <w:gridCol w:w="2470"/>
      </w:tblGrid>
      <w:tr w:rsidR="009F159D">
        <w:tc>
          <w:tcPr>
            <w:tcW w:w="50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spacing w:line="315" w:lineRule="atLeas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 Сургут</w:t>
            </w:r>
          </w:p>
        </w:tc>
        <w:tc>
          <w:tcPr>
            <w:tcW w:w="45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«___» ___________ 20 ___ г.</w:t>
            </w:r>
          </w:p>
        </w:tc>
      </w:tr>
      <w:tr w:rsidR="009F159D">
        <w:tc>
          <w:tcPr>
            <w:tcW w:w="96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159D"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spacing w:line="315" w:lineRule="atLeas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Время начала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Время окончания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159D">
        <w:tc>
          <w:tcPr>
            <w:tcW w:w="96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159D">
        <w:trPr>
          <w:trHeight w:val="372"/>
        </w:trPr>
        <w:tc>
          <w:tcPr>
            <w:tcW w:w="9644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Комиссия в составе</w:t>
            </w:r>
          </w:p>
          <w:p w:rsidR="009F159D" w:rsidRDefault="009F159D">
            <w:pPr>
              <w:textAlignment w:val="baseline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F159D">
        <w:tc>
          <w:tcPr>
            <w:tcW w:w="96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(Ф.И.О., должность членов комиссии)</w:t>
            </w:r>
          </w:p>
        </w:tc>
      </w:tr>
      <w:tr w:rsidR="009F159D">
        <w:tc>
          <w:tcPr>
            <w:tcW w:w="96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159D">
        <w:tc>
          <w:tcPr>
            <w:tcW w:w="96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159D">
        <w:trPr>
          <w:trHeight w:val="168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spacing w:line="315" w:lineRule="atLeas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основании решения комиссии от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spacing w:line="315" w:lineRule="atLeas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spacing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 освобождении</w:t>
            </w:r>
          </w:p>
        </w:tc>
      </w:tr>
      <w:tr w:rsidR="009F159D">
        <w:tc>
          <w:tcPr>
            <w:tcW w:w="96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spacing w:line="315" w:lineRule="atLeas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земельного участка от</w:t>
            </w:r>
          </w:p>
        </w:tc>
      </w:tr>
      <w:tr w:rsidR="009F159D">
        <w:trPr>
          <w:trHeight w:val="616"/>
        </w:trPr>
        <w:tc>
          <w:tcPr>
            <w:tcW w:w="9644" w:type="dxa"/>
            <w:gridSpan w:val="13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некапитального объекта)</w:t>
            </w:r>
          </w:p>
        </w:tc>
      </w:tr>
      <w:tr w:rsidR="009F159D">
        <w:tc>
          <w:tcPr>
            <w:tcW w:w="96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(идентифицирующие признаки, место размещения некапитального объекта)</w:t>
            </w:r>
          </w:p>
          <w:p w:rsidR="009F159D" w:rsidRDefault="009F159D">
            <w:pPr>
              <w:jc w:val="center"/>
              <w:textAlignment w:val="baseline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F159D">
        <w:tc>
          <w:tcPr>
            <w:tcW w:w="96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ind w:right="-14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составила настоящий акт о том, что ___________________________________</w:t>
            </w:r>
          </w:p>
        </w:tc>
      </w:tr>
      <w:tr w:rsidR="009F159D">
        <w:tc>
          <w:tcPr>
            <w:tcW w:w="9644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ind w:left="-149" w:right="-14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</w:t>
            </w:r>
          </w:p>
        </w:tc>
      </w:tr>
      <w:tr w:rsidR="009F159D">
        <w:tc>
          <w:tcPr>
            <w:tcW w:w="9644" w:type="dxa"/>
            <w:gridSpan w:val="13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организации, осуществившей демонтаж и вывоз некапитального объекта)</w:t>
            </w:r>
          </w:p>
        </w:tc>
      </w:tr>
      <w:tr w:rsidR="009F159D">
        <w:tc>
          <w:tcPr>
            <w:tcW w:w="9644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159D">
        <w:tc>
          <w:tcPr>
            <w:tcW w:w="9644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spacing w:line="315" w:lineRule="atLeast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присутствии комиссии произведен демонтаж и вывоз некапитального                объекта </w:t>
            </w:r>
          </w:p>
        </w:tc>
      </w:tr>
      <w:tr w:rsidR="009F159D">
        <w:tc>
          <w:tcPr>
            <w:tcW w:w="9644" w:type="dxa"/>
            <w:gridSpan w:val="13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159D">
        <w:tc>
          <w:tcPr>
            <w:tcW w:w="96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(наименование, идентифицирующие признаки, адрес объекта)</w:t>
            </w:r>
          </w:p>
        </w:tc>
      </w:tr>
      <w:tr w:rsidR="009F159D">
        <w:tc>
          <w:tcPr>
            <w:tcW w:w="96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F159D" w:rsidRDefault="00257570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Вскрытие объекта не производилось (производилось).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Разборка объекта не производилась (производилась).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Демонтированный некапитальный объект передан по акту приема-передачи на хранение</w:t>
            </w:r>
          </w:p>
        </w:tc>
      </w:tr>
      <w:tr w:rsidR="009F159D">
        <w:tc>
          <w:tcPr>
            <w:tcW w:w="96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лица, принявшего некапитальный объект на временное хранение,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адрес места временного хранения некапитального объекта)</w:t>
            </w:r>
          </w:p>
          <w:p w:rsidR="009F159D" w:rsidRDefault="009F159D">
            <w:pPr>
              <w:jc w:val="center"/>
              <w:textAlignment w:val="baseline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F159D">
        <w:trPr>
          <w:trHeight w:val="127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spacing w:line="315" w:lineRule="atLeas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Приложение:</w:t>
            </w:r>
          </w:p>
        </w:tc>
        <w:tc>
          <w:tcPr>
            <w:tcW w:w="775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ind w:right="-142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1. Опись материальных ценностей, обнаруженных при вскрытии.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2. Опись всех составных материалов (в случае разборки).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3. Опись сопутствующих конструкций.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4. Фотофиксация.</w:t>
            </w:r>
          </w:p>
          <w:p w:rsidR="009F159D" w:rsidRDefault="009F159D">
            <w:pPr>
              <w:ind w:right="-142"/>
              <w:textAlignment w:val="baseline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F159D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159D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9F159D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159D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9F159D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159D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Секретарь </w:t>
            </w:r>
          </w:p>
          <w:p w:rsidR="009F159D" w:rsidRDefault="00257570">
            <w:pPr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комиссии: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159D"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9F15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59D" w:rsidRDefault="00257570">
            <w:pPr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9F159D" w:rsidRDefault="009F15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9F159D" w:rsidRDefault="009F159D">
      <w:pPr>
        <w:rPr>
          <w:szCs w:val="28"/>
        </w:rPr>
      </w:pPr>
    </w:p>
    <w:sectPr w:rsidR="009F159D">
      <w:headerReference w:type="defaul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0D" w:rsidRDefault="00A35D0D">
      <w:r>
        <w:separator/>
      </w:r>
    </w:p>
  </w:endnote>
  <w:endnote w:type="continuationSeparator" w:id="0">
    <w:p w:rsidR="00A35D0D" w:rsidRDefault="00A3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0D" w:rsidRDefault="00A35D0D">
      <w:r>
        <w:separator/>
      </w:r>
    </w:p>
  </w:footnote>
  <w:footnote w:type="continuationSeparator" w:id="0">
    <w:p w:rsidR="00A35D0D" w:rsidRDefault="00A3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29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159D" w:rsidRDefault="00257570">
        <w:pPr>
          <w:pStyle w:val="a6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555E9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9F159D" w:rsidRDefault="009F15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59D"/>
    <w:rsid w:val="00174214"/>
    <w:rsid w:val="00257570"/>
    <w:rsid w:val="006555E9"/>
    <w:rsid w:val="00684C50"/>
    <w:rsid w:val="009F159D"/>
    <w:rsid w:val="00A3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AB96522"/>
  <w15:docId w15:val="{E9BE2973-3AF5-46AF-BE0D-1EF940BE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0592/Surgutskoe-gorodskoe-municipalnoe-unitarnoe-predpriyatie-Surgutskiy-kadastrovyy-centr-Priro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53150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3150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4653150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5315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2017-05-17T09:28:00Z</cp:lastPrinted>
  <dcterms:created xsi:type="dcterms:W3CDTF">2017-05-22T12:32:00Z</dcterms:created>
  <dcterms:modified xsi:type="dcterms:W3CDTF">2017-05-22T12:32:00Z</dcterms:modified>
</cp:coreProperties>
</file>