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2A29" w:rsidTr="002E4325">
        <w:trPr>
          <w:jc w:val="center"/>
        </w:trPr>
        <w:tc>
          <w:tcPr>
            <w:tcW w:w="154" w:type="dxa"/>
            <w:noWrap/>
          </w:tcPr>
          <w:p w:rsidR="00632A29" w:rsidRPr="005541F0" w:rsidRDefault="00632A2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32A29" w:rsidRPr="00EC7D10" w:rsidRDefault="008E479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632A29" w:rsidRPr="005541F0" w:rsidRDefault="00632A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2A29" w:rsidRPr="008E4797" w:rsidRDefault="008E479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632A29" w:rsidRPr="005541F0" w:rsidRDefault="00632A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2A29" w:rsidRPr="00EC7D10" w:rsidRDefault="008E479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32A29" w:rsidRPr="005541F0" w:rsidRDefault="00632A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2A29" w:rsidRPr="005541F0" w:rsidRDefault="00632A2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2A29" w:rsidRPr="005541F0" w:rsidRDefault="00632A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2A29" w:rsidRPr="008E4797" w:rsidRDefault="008E479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2431</w:t>
            </w:r>
          </w:p>
        </w:tc>
      </w:tr>
    </w:tbl>
    <w:p w:rsidR="00632A29" w:rsidRPr="00403ECC" w:rsidRDefault="00632A2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3500340" r:id="rId8"/>
                              </w:object>
                            </w: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32A29" w:rsidRPr="00C46D9A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2A29" w:rsidRPr="005541F0" w:rsidRDefault="00632A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32A29" w:rsidRPr="005541F0" w:rsidRDefault="00632A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32A29" w:rsidRPr="005541F0" w:rsidRDefault="00632A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32A29" w:rsidRPr="008A10FC" w:rsidRDefault="00632A2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3500340" r:id="rId9"/>
                        </w:object>
                      </w: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32A29" w:rsidRPr="00C46D9A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32A29" w:rsidRPr="005541F0" w:rsidRDefault="00632A2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32A29" w:rsidRPr="005541F0" w:rsidRDefault="00632A2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32A29" w:rsidRPr="005541F0" w:rsidRDefault="00632A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32A29" w:rsidRPr="008A10FC" w:rsidRDefault="00632A2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>услуг муниципальному бюджетному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 xml:space="preserve">учреждению детскому саду № 7 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Буровичок</w:t>
      </w:r>
      <w:proofErr w:type="spellEnd"/>
      <w:r>
        <w:rPr>
          <w:szCs w:val="28"/>
        </w:rPr>
        <w:t xml:space="preserve">» на 2017 год и на плановый 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>период 2018 и 2019 годов</w:t>
      </w:r>
    </w:p>
    <w:p w:rsidR="00632A29" w:rsidRDefault="00632A29" w:rsidP="00632A2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632A29" w:rsidRDefault="00632A29" w:rsidP="00632A2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632A29" w:rsidRDefault="00632A29" w:rsidP="00632A2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решением Думы города от 23.12.2016 № 46-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2017 год и плановый период 2018 – 2019 годов», постанов-                  </w:t>
      </w:r>
      <w:proofErr w:type="spellStart"/>
      <w:r>
        <w:rPr>
          <w:szCs w:val="28"/>
        </w:rPr>
        <w:t>лением</w:t>
      </w:r>
      <w:proofErr w:type="spellEnd"/>
      <w:r>
        <w:rPr>
          <w:szCs w:val="28"/>
        </w:rPr>
        <w:t xml:space="preserve"> Администрации города от 04.10.2016 № 7339 «Об утверждении порядка формирования муниципального задания на оказание муниципальных услуг              (выполнение работ) муниципальными учреждениями и финансового </w:t>
      </w:r>
      <w:proofErr w:type="spellStart"/>
      <w:r>
        <w:rPr>
          <w:szCs w:val="28"/>
        </w:rPr>
        <w:t>обеспе</w:t>
      </w:r>
      <w:proofErr w:type="spellEnd"/>
      <w:r>
        <w:rPr>
          <w:szCs w:val="28"/>
        </w:rPr>
        <w:t xml:space="preserve">-             </w:t>
      </w:r>
      <w:proofErr w:type="spellStart"/>
      <w:r>
        <w:rPr>
          <w:szCs w:val="28"/>
        </w:rPr>
        <w:t>чения</w:t>
      </w:r>
      <w:proofErr w:type="spellEnd"/>
      <w:r>
        <w:rPr>
          <w:szCs w:val="28"/>
        </w:rPr>
        <w:t xml:space="preserve">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Администрации                 города», от 10.01.2017 № 01 «О передаче некоторых полномочий высшим                     должностным лицам Администрации города»</w:t>
      </w:r>
      <w:r>
        <w:rPr>
          <w:szCs w:val="28"/>
        </w:rPr>
        <w:t>, в целях реализации в 2017 году                   и плановом периоде 2018 и 2019 годов подпрограммы «Дошкольное образование в образовательных учреждениях, реализующих программу дошкольного образования» муниципальной программы «Развитие образования города Сургута                            на 2014 – 2030 годы»:</w:t>
      </w:r>
    </w:p>
    <w:p w:rsidR="00632A29" w:rsidRDefault="00632A29" w:rsidP="00632A2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              на 2017 год и на плановый период 2018 и 2019 годов муниципальному                           бюджетному дошкольному образовательному учреждению детскому саду № 7 «</w:t>
      </w:r>
      <w:proofErr w:type="spellStart"/>
      <w:r>
        <w:rPr>
          <w:szCs w:val="28"/>
        </w:rPr>
        <w:t>Буровичок</w:t>
      </w:r>
      <w:proofErr w:type="spellEnd"/>
      <w:r>
        <w:rPr>
          <w:szCs w:val="28"/>
        </w:rPr>
        <w:t>» согласно приложению.</w:t>
      </w:r>
    </w:p>
    <w:p w:rsidR="00632A29" w:rsidRDefault="00632A29" w:rsidP="00632A2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7 «</w:t>
      </w:r>
      <w:proofErr w:type="spellStart"/>
      <w:r>
        <w:rPr>
          <w:szCs w:val="28"/>
        </w:rPr>
        <w:t>Буровичок</w:t>
      </w:r>
      <w:proofErr w:type="spellEnd"/>
      <w:r>
        <w:rPr>
          <w:szCs w:val="28"/>
        </w:rPr>
        <w:t>» обеспечить выполнение                       муниципального задания на оказание муниципальных услуг в 2017 году                           и плановом периоде 2018 и 2019 годов.</w:t>
      </w:r>
    </w:p>
    <w:p w:rsidR="00632A29" w:rsidRDefault="00632A29" w:rsidP="00632A2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 «</w:t>
      </w:r>
      <w:proofErr w:type="spellStart"/>
      <w:r>
        <w:rPr>
          <w:szCs w:val="28"/>
        </w:rPr>
        <w:t>Буровичок</w:t>
      </w:r>
      <w:proofErr w:type="spellEnd"/>
      <w:r>
        <w:rPr>
          <w:szCs w:val="28"/>
        </w:rPr>
        <w:t>» в 2017 году и плановом периоде 2018 и 2019 годов в порядке, установленном нормативными правовыми актами.</w:t>
      </w:r>
    </w:p>
    <w:p w:rsidR="00632A29" w:rsidRDefault="00632A29" w:rsidP="00632A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Управлению информационной политики разместить настоящее постановление на официальном портале Администрации города.</w:t>
      </w:r>
    </w:p>
    <w:p w:rsidR="00632A29" w:rsidRDefault="00632A29" w:rsidP="00632A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Д</w:t>
      </w:r>
      <w:r>
        <w:rPr>
          <w:bCs/>
          <w:szCs w:val="28"/>
        </w:rPr>
        <w:t xml:space="preserve">ействие настоящего постановления распространяется на </w:t>
      </w:r>
      <w:proofErr w:type="spellStart"/>
      <w:r>
        <w:rPr>
          <w:bCs/>
          <w:szCs w:val="28"/>
        </w:rPr>
        <w:t>правоотно</w:t>
      </w:r>
      <w:proofErr w:type="spellEnd"/>
      <w:r>
        <w:rPr>
          <w:bCs/>
          <w:szCs w:val="28"/>
        </w:rPr>
        <w:t xml:space="preserve">-              </w:t>
      </w:r>
      <w:proofErr w:type="spellStart"/>
      <w:r>
        <w:rPr>
          <w:bCs/>
          <w:szCs w:val="28"/>
        </w:rPr>
        <w:t>шения</w:t>
      </w:r>
      <w:proofErr w:type="spellEnd"/>
      <w:r>
        <w:rPr>
          <w:bCs/>
          <w:szCs w:val="28"/>
        </w:rPr>
        <w:t>, возникшие с 01.01.2017.</w:t>
      </w:r>
    </w:p>
    <w:p w:rsidR="00632A29" w:rsidRDefault="00632A29" w:rsidP="00632A2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Администрации города Пелевина А.Р.</w:t>
      </w:r>
    </w:p>
    <w:p w:rsidR="00632A29" w:rsidRDefault="00632A29" w:rsidP="00632A29">
      <w:pPr>
        <w:rPr>
          <w:szCs w:val="28"/>
        </w:rPr>
      </w:pPr>
    </w:p>
    <w:p w:rsidR="00632A29" w:rsidRDefault="00632A29" w:rsidP="00632A29">
      <w:pPr>
        <w:rPr>
          <w:szCs w:val="28"/>
        </w:rPr>
      </w:pPr>
    </w:p>
    <w:p w:rsidR="00632A29" w:rsidRDefault="00632A29" w:rsidP="00632A29">
      <w:pPr>
        <w:rPr>
          <w:szCs w:val="28"/>
        </w:rPr>
      </w:pPr>
    </w:p>
    <w:p w:rsidR="00632A29" w:rsidRDefault="00632A29" w:rsidP="00632A29">
      <w:pPr>
        <w:rPr>
          <w:szCs w:val="28"/>
        </w:rPr>
      </w:pPr>
      <w:r>
        <w:rPr>
          <w:szCs w:val="28"/>
        </w:rPr>
        <w:t>Заместитель главы</w:t>
      </w:r>
    </w:p>
    <w:p w:rsidR="00632A29" w:rsidRDefault="00632A29" w:rsidP="00632A29">
      <w:pPr>
        <w:rPr>
          <w:szCs w:val="28"/>
        </w:rPr>
      </w:pPr>
      <w:r>
        <w:rPr>
          <w:szCs w:val="28"/>
        </w:rPr>
        <w:t xml:space="preserve">Администрации города                                                                         Н.Н. Кривцов  </w:t>
      </w:r>
    </w:p>
    <w:p w:rsidR="00632A29" w:rsidRDefault="00632A29" w:rsidP="00632A29">
      <w:pPr>
        <w:rPr>
          <w:szCs w:val="28"/>
        </w:rPr>
        <w:sectPr w:rsidR="00632A29" w:rsidSect="00DD1015">
          <w:headerReference w:type="default" r:id="rId10"/>
          <w:pgSz w:w="11906" w:h="16838"/>
          <w:pgMar w:top="1134" w:right="567" w:bottom="1276" w:left="1701" w:header="709" w:footer="709" w:gutter="0"/>
          <w:cols w:space="720"/>
          <w:titlePg/>
          <w:docGrid w:linePitch="381"/>
        </w:sectPr>
      </w:pPr>
    </w:p>
    <w:p w:rsidR="00632A29" w:rsidRPr="00632A29" w:rsidRDefault="00632A29" w:rsidP="00632A29">
      <w:pPr>
        <w:ind w:left="12049" w:right="-1"/>
        <w:rPr>
          <w:szCs w:val="28"/>
        </w:rPr>
      </w:pPr>
      <w:r w:rsidRPr="00632A29">
        <w:rPr>
          <w:szCs w:val="28"/>
        </w:rPr>
        <w:t xml:space="preserve">Приложение </w:t>
      </w:r>
    </w:p>
    <w:p w:rsidR="00632A29" w:rsidRPr="00632A29" w:rsidRDefault="00632A29" w:rsidP="00632A29">
      <w:pPr>
        <w:ind w:left="12049" w:right="-1"/>
        <w:rPr>
          <w:szCs w:val="28"/>
        </w:rPr>
      </w:pPr>
      <w:r w:rsidRPr="00632A29">
        <w:rPr>
          <w:szCs w:val="28"/>
        </w:rPr>
        <w:t xml:space="preserve">к постановлению </w:t>
      </w:r>
    </w:p>
    <w:p w:rsidR="00632A29" w:rsidRPr="00632A29" w:rsidRDefault="00632A29" w:rsidP="00632A29">
      <w:pPr>
        <w:ind w:left="12049" w:right="-1"/>
        <w:rPr>
          <w:szCs w:val="28"/>
        </w:rPr>
      </w:pPr>
      <w:r w:rsidRPr="00632A29">
        <w:rPr>
          <w:szCs w:val="28"/>
        </w:rPr>
        <w:t>Администрации города</w:t>
      </w:r>
    </w:p>
    <w:p w:rsidR="00632A29" w:rsidRPr="00632A29" w:rsidRDefault="00632A29" w:rsidP="00632A29">
      <w:pPr>
        <w:ind w:left="12049" w:right="-1"/>
        <w:rPr>
          <w:szCs w:val="28"/>
        </w:rPr>
      </w:pPr>
      <w:r>
        <w:rPr>
          <w:szCs w:val="28"/>
        </w:rPr>
        <w:t>от ____________ № ________</w:t>
      </w:r>
    </w:p>
    <w:p w:rsidR="00632A29" w:rsidRPr="00632A29" w:rsidRDefault="00632A29" w:rsidP="00632A29">
      <w:pPr>
        <w:rPr>
          <w:szCs w:val="28"/>
        </w:rPr>
      </w:pPr>
    </w:p>
    <w:p w:rsidR="00632A29" w:rsidRPr="00632A29" w:rsidRDefault="00632A29" w:rsidP="00632A29">
      <w:pPr>
        <w:tabs>
          <w:tab w:val="left" w:pos="11640"/>
        </w:tabs>
        <w:rPr>
          <w:szCs w:val="28"/>
        </w:rPr>
      </w:pPr>
      <w:r w:rsidRPr="00632A29">
        <w:rPr>
          <w:szCs w:val="28"/>
        </w:rPr>
        <w:tab/>
      </w:r>
    </w:p>
    <w:p w:rsidR="00632A29" w:rsidRPr="00632A29" w:rsidRDefault="00632A29" w:rsidP="00632A29">
      <w:pPr>
        <w:jc w:val="center"/>
        <w:rPr>
          <w:szCs w:val="28"/>
        </w:rPr>
      </w:pPr>
      <w:r w:rsidRPr="00632A29">
        <w:rPr>
          <w:szCs w:val="28"/>
        </w:rPr>
        <w:t>Муниципальное задание</w:t>
      </w:r>
    </w:p>
    <w:p w:rsidR="00632A29" w:rsidRPr="00632A29" w:rsidRDefault="00632A29" w:rsidP="00632A29">
      <w:pPr>
        <w:jc w:val="center"/>
        <w:rPr>
          <w:szCs w:val="28"/>
        </w:rPr>
      </w:pPr>
      <w:r w:rsidRPr="00632A29">
        <w:rPr>
          <w:szCs w:val="28"/>
        </w:rPr>
        <w:t xml:space="preserve">на 2017 год и на плановый период 2018 и 2019 годов </w:t>
      </w:r>
    </w:p>
    <w:p w:rsidR="00632A29" w:rsidRDefault="00632A29" w:rsidP="00632A2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32A29" w:rsidRDefault="00632A29" w:rsidP="00632A29">
      <w:pPr>
        <w:tabs>
          <w:tab w:val="left" w:pos="851"/>
        </w:tabs>
        <w:rPr>
          <w:sz w:val="24"/>
          <w:szCs w:val="24"/>
        </w:rPr>
      </w:pPr>
    </w:p>
    <w:p w:rsidR="00632A29" w:rsidRDefault="00632A29" w:rsidP="00632A29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32A29" w:rsidTr="00632A29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32A29" w:rsidTr="00632A29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детский сад № 7 «</w:t>
            </w:r>
            <w:proofErr w:type="spellStart"/>
            <w:r>
              <w:rPr>
                <w:sz w:val="24"/>
                <w:szCs w:val="24"/>
              </w:rPr>
              <w:t>Буровичок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</w:tr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74302847</w:t>
            </w:r>
          </w:p>
        </w:tc>
      </w:tr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</w:tr>
      <w:tr w:rsidR="00632A29" w:rsidTr="00632A29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632A29" w:rsidTr="00632A2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A29" w:rsidRDefault="00632A2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32A29" w:rsidRDefault="00632A29" w:rsidP="00632A29">
      <w:pPr>
        <w:tabs>
          <w:tab w:val="left" w:pos="851"/>
        </w:tabs>
        <w:rPr>
          <w:sz w:val="24"/>
          <w:szCs w:val="24"/>
        </w:rPr>
      </w:pPr>
    </w:p>
    <w:p w:rsidR="00632A29" w:rsidRDefault="00632A29" w:rsidP="00632A29">
      <w:pPr>
        <w:tabs>
          <w:tab w:val="left" w:pos="851"/>
        </w:tabs>
        <w:rPr>
          <w:sz w:val="24"/>
          <w:szCs w:val="24"/>
        </w:rPr>
      </w:pPr>
    </w:p>
    <w:p w:rsidR="00632A29" w:rsidRDefault="00632A29" w:rsidP="00632A29">
      <w:pPr>
        <w:tabs>
          <w:tab w:val="left" w:pos="851"/>
        </w:tabs>
        <w:rPr>
          <w:sz w:val="24"/>
          <w:szCs w:val="24"/>
        </w:rPr>
      </w:pPr>
    </w:p>
    <w:p w:rsidR="00632A29" w:rsidRDefault="00632A29" w:rsidP="00632A2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632A29" w:rsidRDefault="00632A29" w:rsidP="00632A2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32A29" w:rsidTr="00632A2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A29" w:rsidRDefault="00632A29" w:rsidP="00632A29">
            <w:pPr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                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</w:p>
          <w:p w:rsidR="00632A29" w:rsidRDefault="0063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29" w:rsidRDefault="00632A29">
            <w:pPr>
              <w:rPr>
                <w:sz w:val="20"/>
              </w:rPr>
            </w:pPr>
          </w:p>
          <w:p w:rsidR="00632A29" w:rsidRDefault="00632A29">
            <w:pPr>
              <w:rPr>
                <w:sz w:val="20"/>
              </w:rPr>
            </w:pPr>
          </w:p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632A29" w:rsidTr="00632A2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A29" w:rsidRDefault="00632A29" w:rsidP="00632A29">
            <w:pPr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услуги: физические лица в возрасте 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</w:tr>
      <w:tr w:rsidR="00632A29" w:rsidTr="00632A2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2A29" w:rsidRDefault="00632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32A29" w:rsidRDefault="00632A29" w:rsidP="00632A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559"/>
        <w:gridCol w:w="992"/>
        <w:gridCol w:w="1701"/>
        <w:gridCol w:w="1276"/>
        <w:gridCol w:w="2835"/>
        <w:gridCol w:w="1277"/>
        <w:gridCol w:w="1133"/>
        <w:gridCol w:w="708"/>
        <w:gridCol w:w="709"/>
        <w:gridCol w:w="709"/>
      </w:tblGrid>
      <w:tr w:rsidR="00632A29" w:rsidTr="00632A29">
        <w:trPr>
          <w:trHeight w:val="2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632A29" w:rsidTr="00632A29">
        <w:trPr>
          <w:trHeight w:val="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632A29" w:rsidRDefault="00632A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29" w:rsidRDefault="00632A29" w:rsidP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632A29" w:rsidTr="00632A29">
        <w:trPr>
          <w:trHeight w:val="3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632A29" w:rsidRDefault="00632A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632A29" w:rsidRDefault="00632A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вательных</w:t>
            </w:r>
            <w:proofErr w:type="spellEnd"/>
            <w:r>
              <w:rPr>
                <w:sz w:val="20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</w:p>
          <w:p w:rsidR="00632A29" w:rsidRDefault="00632A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</w:tr>
      <w:tr w:rsidR="00632A29" w:rsidTr="00632A29">
        <w:trPr>
          <w:trHeight w:val="2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32A29" w:rsidTr="00632A29">
        <w:trPr>
          <w:trHeight w:val="59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полного </w:t>
            </w:r>
          </w:p>
          <w:p w:rsidR="00632A29" w:rsidRDefault="00632A2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32A29" w:rsidTr="00632A29">
        <w:trPr>
          <w:trHeight w:val="3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32A29" w:rsidTr="00632A29">
        <w:trPr>
          <w:trHeight w:val="3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полного </w:t>
            </w:r>
          </w:p>
          <w:p w:rsidR="00632A29" w:rsidRDefault="00632A2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основной образовательной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программы дошкольного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32A29" w:rsidTr="00632A29">
        <w:trPr>
          <w:trHeight w:val="3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32A29" w:rsidTr="00632A29">
        <w:trPr>
          <w:trHeight w:val="3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временного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  <w:p w:rsidR="00632A29" w:rsidRDefault="00632A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основной образовательной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программы дошкольного </w:t>
            </w:r>
          </w:p>
          <w:p w:rsidR="00632A29" w:rsidRDefault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32A29" w:rsidTr="00632A29">
        <w:trPr>
          <w:trHeight w:val="3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ind w:left="66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632A29" w:rsidRDefault="00632A29" w:rsidP="00632A29">
      <w:pPr>
        <w:rPr>
          <w:rFonts w:eastAsia="Times New Roman"/>
          <w:sz w:val="24"/>
          <w:szCs w:val="24"/>
          <w:lang w:eastAsia="ru-RU"/>
        </w:rPr>
      </w:pPr>
      <w:bookmarkStart w:id="0" w:name="RANGE!A1:AC130"/>
      <w:bookmarkEnd w:id="0"/>
    </w:p>
    <w:p w:rsidR="00632A29" w:rsidRDefault="00632A29" w:rsidP="00632A2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32A29" w:rsidRDefault="00632A29" w:rsidP="00632A2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272"/>
        <w:gridCol w:w="1419"/>
        <w:gridCol w:w="1418"/>
        <w:gridCol w:w="993"/>
        <w:gridCol w:w="1134"/>
        <w:gridCol w:w="1276"/>
        <w:gridCol w:w="988"/>
        <w:gridCol w:w="851"/>
        <w:gridCol w:w="9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2A29" w:rsidTr="00632A29">
        <w:trPr>
          <w:trHeight w:val="715"/>
          <w:tblHeader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proofErr w:type="spellStart"/>
            <w:r>
              <w:rPr>
                <w:sz w:val="16"/>
                <w:szCs w:val="16"/>
              </w:rPr>
              <w:t>муници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пальной</w:t>
            </w:r>
            <w:proofErr w:type="spell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(цена, тариф),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(тарифы),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632A29" w:rsidTr="00632A29">
        <w:trPr>
          <w:trHeight w:val="60"/>
          <w:tblHeader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29" w:rsidRDefault="00632A29" w:rsidP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</w:tr>
      <w:tr w:rsidR="00632A29" w:rsidTr="00632A29">
        <w:trPr>
          <w:trHeight w:val="637"/>
          <w:tblHeader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</w:t>
            </w: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16"/>
                <w:szCs w:val="16"/>
              </w:rPr>
            </w:pPr>
          </w:p>
        </w:tc>
      </w:tr>
      <w:tr w:rsidR="00632A29" w:rsidTr="00632A29">
        <w:trPr>
          <w:trHeight w:val="156"/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32A29" w:rsidTr="00632A29">
        <w:trPr>
          <w:trHeight w:val="2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возрасте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32A29" w:rsidTr="00632A29">
        <w:trPr>
          <w:trHeight w:val="31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возрасте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32A29" w:rsidTr="00632A29">
        <w:trPr>
          <w:trHeight w:val="31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возрасте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632A29" w:rsidRDefault="00632A29" w:rsidP="00632A29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32A29" w:rsidRDefault="00632A29" w:rsidP="00632A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971"/>
        <w:gridCol w:w="1698"/>
        <w:gridCol w:w="1698"/>
        <w:gridCol w:w="7067"/>
      </w:tblGrid>
      <w:tr w:rsidR="00632A29" w:rsidTr="00632A29">
        <w:tc>
          <w:tcPr>
            <w:tcW w:w="1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32A29" w:rsidTr="00632A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632A29" w:rsidTr="00632A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2A29" w:rsidTr="00632A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2A29" w:rsidRDefault="00632A29" w:rsidP="00632A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632A29" w:rsidRDefault="00632A29" w:rsidP="00632A29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32A29" w:rsidRDefault="00632A29" w:rsidP="00632A2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32A29" w:rsidRDefault="00632A29" w:rsidP="00632A2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513"/>
        <w:gridCol w:w="3402"/>
      </w:tblGrid>
      <w:tr w:rsidR="00632A29" w:rsidTr="00632A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обновления </w:t>
            </w:r>
          </w:p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632A29" w:rsidTr="00632A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2A29" w:rsidTr="00632A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10.07.2013 № 582 «Об утверждении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  <w:proofErr w:type="spellStart"/>
            <w:r>
              <w:rPr>
                <w:sz w:val="24"/>
                <w:szCs w:val="24"/>
              </w:rPr>
              <w:t>органи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32A29" w:rsidTr="00632A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21.07.2011 № 86н «Об утверждении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предоставления информации государственным (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пальным</w:t>
            </w:r>
            <w:proofErr w:type="spellEnd"/>
            <w:r>
              <w:rPr>
                <w:sz w:val="24"/>
                <w:szCs w:val="24"/>
              </w:rPr>
              <w:t xml:space="preserve">) учреждением, ее размещения на официальном сайте </w:t>
            </w:r>
          </w:p>
          <w:p w:rsidR="00632A29" w:rsidRDefault="00632A29" w:rsidP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документов или внесения </w:t>
            </w:r>
          </w:p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632A29" w:rsidRDefault="00632A29" w:rsidP="00632A2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  и работ, обстоятельства непреодолимой силы).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</w:t>
      </w:r>
      <w:proofErr w:type="spellEnd"/>
      <w:r w:rsidR="00DD1015">
        <w:rPr>
          <w:rFonts w:eastAsia="Times New Roman"/>
          <w:sz w:val="24"/>
          <w:szCs w:val="24"/>
          <w:lang w:eastAsia="ru-RU"/>
        </w:rPr>
        <w:t xml:space="preserve">-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пальных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32A29" w:rsidRDefault="00632A29" w:rsidP="00632A2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804"/>
        <w:gridCol w:w="4784"/>
      </w:tblGrid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за выполнением </w:t>
            </w:r>
          </w:p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632A29" w:rsidRDefault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</w:rPr>
            </w:pPr>
          </w:p>
        </w:tc>
      </w:tr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29" w:rsidRDefault="00632A29">
            <w:pPr>
              <w:rPr>
                <w:sz w:val="24"/>
                <w:szCs w:val="24"/>
              </w:rPr>
            </w:pPr>
          </w:p>
        </w:tc>
      </w:tr>
      <w:tr w:rsidR="00632A29" w:rsidTr="00632A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632A29" w:rsidRDefault="0063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632A29" w:rsidRDefault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29" w:rsidRDefault="00632A29" w:rsidP="00632A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632A29" w:rsidRDefault="00632A29" w:rsidP="00632A2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выполнения муниципального задания, утвержденным постановлением Администрации города от 04.10.2016 № 7339.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D1015" w:rsidRDefault="00DD1015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считается выполненным, в случае если выполнено не менее 90% показателей. Выполнение показателей определяется                  следующим образом: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Показатель с абсолютным числовым значением считается выполненным, в случае если фактическое значение показателя составило не менее 95% от планового значения.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100%, в случае если фактическое значение лежит в заданном интервале, не выполненным – в случае если фактическое значение лежит вне заданного интервала.</w:t>
      </w:r>
    </w:p>
    <w:p w:rsidR="00632A29" w:rsidRDefault="00632A29" w:rsidP="00632A2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Процент исполнения показателей с нулевым значением (отсутствие/наличие, да/нет) признается равным 100% в случае выполнения показателя                 и равным 0% в случае невыполнения.</w:t>
      </w:r>
    </w:p>
    <w:p w:rsidR="00632A29" w:rsidRDefault="00632A29" w:rsidP="00632A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32A29" w:rsidRDefault="00632A29" w:rsidP="00632A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C76AD" w:rsidRDefault="00DC76AD" w:rsidP="00632A29"/>
    <w:p w:rsidR="00632A29" w:rsidRDefault="00632A29" w:rsidP="00632A29"/>
    <w:p w:rsidR="00632A29" w:rsidRPr="00632A29" w:rsidRDefault="00632A29" w:rsidP="00632A29"/>
    <w:sectPr w:rsidR="00632A29" w:rsidRPr="00632A29" w:rsidSect="00632A2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39" w:rsidRDefault="00485639" w:rsidP="00DD1015">
      <w:r>
        <w:separator/>
      </w:r>
    </w:p>
  </w:endnote>
  <w:endnote w:type="continuationSeparator" w:id="0">
    <w:p w:rsidR="00485639" w:rsidRDefault="00485639" w:rsidP="00DD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39" w:rsidRDefault="00485639" w:rsidP="00DD1015">
      <w:r>
        <w:separator/>
      </w:r>
    </w:p>
  </w:footnote>
  <w:footnote w:type="continuationSeparator" w:id="0">
    <w:p w:rsidR="00485639" w:rsidRDefault="00485639" w:rsidP="00DD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027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1015" w:rsidRPr="00DD1015" w:rsidRDefault="00DD1015">
        <w:pPr>
          <w:pStyle w:val="a4"/>
          <w:jc w:val="center"/>
          <w:rPr>
            <w:sz w:val="20"/>
            <w:szCs w:val="20"/>
          </w:rPr>
        </w:pPr>
        <w:r w:rsidRPr="00DD1015">
          <w:rPr>
            <w:sz w:val="20"/>
            <w:szCs w:val="20"/>
          </w:rPr>
          <w:fldChar w:fldCharType="begin"/>
        </w:r>
        <w:r w:rsidRPr="00DD1015">
          <w:rPr>
            <w:sz w:val="20"/>
            <w:szCs w:val="20"/>
          </w:rPr>
          <w:instrText>PAGE   \* MERGEFORMAT</w:instrText>
        </w:r>
        <w:r w:rsidRPr="00DD1015">
          <w:rPr>
            <w:sz w:val="20"/>
            <w:szCs w:val="20"/>
          </w:rPr>
          <w:fldChar w:fldCharType="separate"/>
        </w:r>
        <w:r w:rsidR="008E4797">
          <w:rPr>
            <w:noProof/>
            <w:sz w:val="20"/>
            <w:szCs w:val="20"/>
          </w:rPr>
          <w:t>8</w:t>
        </w:r>
        <w:r w:rsidRPr="00DD1015">
          <w:rPr>
            <w:sz w:val="20"/>
            <w:szCs w:val="20"/>
          </w:rPr>
          <w:fldChar w:fldCharType="end"/>
        </w:r>
      </w:p>
    </w:sdtContent>
  </w:sdt>
  <w:p w:rsidR="00DD1015" w:rsidRDefault="00DD10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29"/>
    <w:rsid w:val="000804AA"/>
    <w:rsid w:val="004014FB"/>
    <w:rsid w:val="00485639"/>
    <w:rsid w:val="004E1B50"/>
    <w:rsid w:val="00632A29"/>
    <w:rsid w:val="006D3988"/>
    <w:rsid w:val="008E4797"/>
    <w:rsid w:val="00D70676"/>
    <w:rsid w:val="00DC76AD"/>
    <w:rsid w:val="00DD1015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7E4"/>
  <w15:chartTrackingRefBased/>
  <w15:docId w15:val="{49AE5D6A-8356-4E0C-9461-EEF05E3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0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10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0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2B1E-694D-434B-A3B7-065A48B2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Гусев Игорь Васильевич</cp:lastModifiedBy>
  <cp:revision>1</cp:revision>
  <cp:lastPrinted>2017-04-05T09:40:00Z</cp:lastPrinted>
  <dcterms:created xsi:type="dcterms:W3CDTF">2017-04-12T06:05:00Z</dcterms:created>
  <dcterms:modified xsi:type="dcterms:W3CDTF">2017-04-12T06:05:00Z</dcterms:modified>
</cp:coreProperties>
</file>