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3A74" w:rsidTr="002E4325">
        <w:trPr>
          <w:jc w:val="center"/>
        </w:trPr>
        <w:tc>
          <w:tcPr>
            <w:tcW w:w="154" w:type="dxa"/>
            <w:noWrap/>
          </w:tcPr>
          <w:p w:rsidR="003E3A74" w:rsidRPr="005541F0" w:rsidRDefault="003E3A7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E3A74" w:rsidRPr="00EC7D10" w:rsidRDefault="00B3348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3E3A74" w:rsidRPr="005541F0" w:rsidRDefault="003E3A7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3A74" w:rsidRPr="00B3348C" w:rsidRDefault="00B3348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E3A74" w:rsidRPr="005541F0" w:rsidRDefault="003E3A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3A74" w:rsidRPr="00EC7D10" w:rsidRDefault="00B3348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E3A74" w:rsidRPr="005541F0" w:rsidRDefault="003E3A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E3A74" w:rsidRPr="005541F0" w:rsidRDefault="003E3A7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E3A74" w:rsidRPr="005541F0" w:rsidRDefault="003E3A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3A74" w:rsidRPr="00B3348C" w:rsidRDefault="00B3348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1685</w:t>
            </w:r>
          </w:p>
        </w:tc>
      </w:tr>
    </w:tbl>
    <w:p w:rsidR="003E3A74" w:rsidRPr="00403ECC" w:rsidRDefault="003E3A7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508064" r:id="rId8"/>
                              </w:object>
                            </w:r>
                          </w:p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E3A74" w:rsidRPr="00C46D9A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3A74" w:rsidRPr="005541F0" w:rsidRDefault="003E3A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E3A74" w:rsidRPr="005541F0" w:rsidRDefault="003E3A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E3A74" w:rsidRPr="005541F0" w:rsidRDefault="003E3A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E3A74" w:rsidRPr="008A10FC" w:rsidRDefault="003E3A7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508064" r:id="rId9"/>
                        </w:object>
                      </w:r>
                    </w:p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E3A74" w:rsidRPr="00C46D9A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E3A74" w:rsidRPr="005541F0" w:rsidRDefault="003E3A7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E3A74" w:rsidRPr="005541F0" w:rsidRDefault="003E3A7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E3A74" w:rsidRPr="005541F0" w:rsidRDefault="003E3A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E3A74" w:rsidRPr="008A10FC" w:rsidRDefault="003E3A7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E3A74" w:rsidRDefault="003E3A74" w:rsidP="003E3A74">
      <w:pPr>
        <w:jc w:val="both"/>
        <w:rPr>
          <w:szCs w:val="28"/>
        </w:rPr>
      </w:pPr>
      <w:r w:rsidRPr="00B96365">
        <w:rPr>
          <w:szCs w:val="28"/>
        </w:rPr>
        <w:t>Об установлении</w:t>
      </w:r>
      <w:r>
        <w:rPr>
          <w:szCs w:val="28"/>
        </w:rPr>
        <w:t xml:space="preserve"> фиксированных</w:t>
      </w: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>т</w:t>
      </w:r>
      <w:r w:rsidRPr="00B96365">
        <w:rPr>
          <w:szCs w:val="28"/>
        </w:rPr>
        <w:t>арифов</w:t>
      </w:r>
      <w:r>
        <w:rPr>
          <w:szCs w:val="28"/>
        </w:rPr>
        <w:t xml:space="preserve"> </w:t>
      </w:r>
      <w:r w:rsidRPr="00B96365">
        <w:rPr>
          <w:szCs w:val="28"/>
        </w:rPr>
        <w:t>на платн</w:t>
      </w:r>
      <w:r>
        <w:rPr>
          <w:szCs w:val="28"/>
        </w:rPr>
        <w:t xml:space="preserve">ую </w:t>
      </w:r>
      <w:r w:rsidRPr="00B96365">
        <w:rPr>
          <w:szCs w:val="28"/>
        </w:rPr>
        <w:t>услуг</w:t>
      </w:r>
      <w:r>
        <w:rPr>
          <w:szCs w:val="28"/>
        </w:rPr>
        <w:t>у</w:t>
      </w:r>
      <w:r w:rsidRPr="00B96365">
        <w:rPr>
          <w:szCs w:val="28"/>
        </w:rPr>
        <w:t>,</w:t>
      </w:r>
      <w:r>
        <w:rPr>
          <w:szCs w:val="28"/>
        </w:rPr>
        <w:t xml:space="preserve"> </w:t>
      </w:r>
    </w:p>
    <w:p w:rsidR="003E3A74" w:rsidRDefault="003E3A74" w:rsidP="003E3A74">
      <w:pPr>
        <w:jc w:val="both"/>
        <w:rPr>
          <w:szCs w:val="28"/>
        </w:rPr>
      </w:pPr>
      <w:r w:rsidRPr="00B96365">
        <w:rPr>
          <w:szCs w:val="28"/>
        </w:rPr>
        <w:t>оказываем</w:t>
      </w:r>
      <w:r>
        <w:rPr>
          <w:szCs w:val="28"/>
        </w:rPr>
        <w:t>ую</w:t>
      </w:r>
      <w:r w:rsidRPr="00B96365">
        <w:rPr>
          <w:szCs w:val="28"/>
        </w:rPr>
        <w:t xml:space="preserve"> муниципальным</w:t>
      </w: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 xml:space="preserve">казенным учреждением </w:t>
      </w: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 xml:space="preserve">«Многофункциональный центр </w:t>
      </w: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 xml:space="preserve">предоставления государственных </w:t>
      </w: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>и муниципальных услуг города</w:t>
      </w: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>Сургута»</w:t>
      </w:r>
    </w:p>
    <w:p w:rsidR="003E3A74" w:rsidRDefault="003E3A74" w:rsidP="003E3A74">
      <w:pPr>
        <w:ind w:firstLine="540"/>
        <w:jc w:val="both"/>
        <w:rPr>
          <w:szCs w:val="28"/>
        </w:rPr>
      </w:pPr>
    </w:p>
    <w:p w:rsidR="003E3A74" w:rsidRPr="00B96365" w:rsidRDefault="003E3A74" w:rsidP="003E3A74">
      <w:pPr>
        <w:ind w:firstLine="540"/>
        <w:jc w:val="both"/>
        <w:rPr>
          <w:szCs w:val="28"/>
        </w:rPr>
      </w:pPr>
    </w:p>
    <w:p w:rsidR="003E3A74" w:rsidRPr="00B96365" w:rsidRDefault="003E3A74" w:rsidP="003E3A74">
      <w:pPr>
        <w:ind w:firstLine="540"/>
        <w:jc w:val="both"/>
        <w:rPr>
          <w:szCs w:val="28"/>
        </w:rPr>
      </w:pPr>
      <w:r w:rsidRPr="00B96365">
        <w:rPr>
          <w:szCs w:val="28"/>
        </w:rPr>
        <w:t xml:space="preserve">В соответствии с </w:t>
      </w:r>
      <w:r>
        <w:rPr>
          <w:szCs w:val="28"/>
        </w:rPr>
        <w:t>п.</w:t>
      </w:r>
      <w:r w:rsidRPr="00B96365">
        <w:rPr>
          <w:szCs w:val="28"/>
        </w:rPr>
        <w:t xml:space="preserve">4 ч.1 </w:t>
      </w:r>
      <w:r>
        <w:rPr>
          <w:szCs w:val="28"/>
        </w:rPr>
        <w:t>ст.</w:t>
      </w:r>
      <w:r w:rsidRPr="00B96365">
        <w:rPr>
          <w:szCs w:val="28"/>
        </w:rPr>
        <w:t>17 Федерального</w:t>
      </w:r>
      <w:r>
        <w:rPr>
          <w:szCs w:val="28"/>
        </w:rPr>
        <w:t xml:space="preserve"> </w:t>
      </w:r>
      <w:r w:rsidRPr="00B96365">
        <w:rPr>
          <w:szCs w:val="28"/>
        </w:rPr>
        <w:t>закона</w:t>
      </w:r>
      <w:r>
        <w:rPr>
          <w:szCs w:val="28"/>
        </w:rPr>
        <w:t xml:space="preserve"> </w:t>
      </w:r>
      <w:r w:rsidRPr="00B96365">
        <w:rPr>
          <w:szCs w:val="28"/>
        </w:rPr>
        <w:t>от 06.10.2003</w:t>
      </w:r>
      <w:r>
        <w:rPr>
          <w:szCs w:val="28"/>
        </w:rPr>
        <w:t xml:space="preserve"> </w:t>
      </w:r>
      <w:r w:rsidRPr="00B96365">
        <w:rPr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Cs w:val="28"/>
        </w:rPr>
        <w:t xml:space="preserve">             </w:t>
      </w:r>
      <w:r w:rsidRPr="00B96365">
        <w:rPr>
          <w:szCs w:val="28"/>
        </w:rPr>
        <w:t>Федерации», пп.22 п.1 ст.38 Устава муниципального образования городской округ город Сургут, решением городской Думы от 28.02.2006 №</w:t>
      </w:r>
      <w:r>
        <w:rPr>
          <w:szCs w:val="28"/>
        </w:rPr>
        <w:t xml:space="preserve"> </w:t>
      </w:r>
      <w:r w:rsidRPr="00B96365">
        <w:rPr>
          <w:szCs w:val="28"/>
        </w:rPr>
        <w:t>575-</w:t>
      </w:r>
      <w:r w:rsidRPr="00B96365">
        <w:rPr>
          <w:szCs w:val="28"/>
          <w:lang w:val="en-US"/>
        </w:rPr>
        <w:t>III</w:t>
      </w:r>
      <w:r w:rsidRPr="00B96365">
        <w:rPr>
          <w:szCs w:val="28"/>
        </w:rPr>
        <w:t xml:space="preserve"> ГД </w:t>
      </w:r>
      <w:r>
        <w:rPr>
          <w:szCs w:val="28"/>
        </w:rPr>
        <w:t xml:space="preserve">                 </w:t>
      </w:r>
      <w:r w:rsidRPr="003E3A74">
        <w:rPr>
          <w:spacing w:val="-4"/>
          <w:szCs w:val="28"/>
        </w:rPr>
        <w:t>«Об утверждении Положения о порядке установления тарифов на услуги (работы),</w:t>
      </w:r>
      <w:r>
        <w:rPr>
          <w:szCs w:val="28"/>
        </w:rPr>
        <w:t xml:space="preserve"> предоставляемые (выполняемые) муниципальными предприятиями и учреждениями на территории города»</w:t>
      </w:r>
      <w:r w:rsidR="00173357">
        <w:rPr>
          <w:szCs w:val="28"/>
        </w:rPr>
        <w:t>:</w:t>
      </w:r>
    </w:p>
    <w:p w:rsidR="003E3A74" w:rsidRDefault="003E3A74" w:rsidP="003E3A74">
      <w:pPr>
        <w:ind w:firstLine="567"/>
        <w:jc w:val="both"/>
        <w:rPr>
          <w:szCs w:val="28"/>
        </w:rPr>
      </w:pPr>
      <w:r>
        <w:rPr>
          <w:szCs w:val="28"/>
        </w:rPr>
        <w:t xml:space="preserve">1. Установить </w:t>
      </w:r>
      <w:r w:rsidR="00554432">
        <w:rPr>
          <w:szCs w:val="28"/>
        </w:rPr>
        <w:t xml:space="preserve">фиксированные </w:t>
      </w:r>
      <w:r>
        <w:rPr>
          <w:szCs w:val="28"/>
        </w:rPr>
        <w:t>тарифы на платную услугу, оказываемую</w:t>
      </w:r>
      <w:r w:rsidR="00173357">
        <w:rPr>
          <w:szCs w:val="28"/>
        </w:rPr>
        <w:t xml:space="preserve"> </w:t>
      </w:r>
      <w:r w:rsidR="00554432">
        <w:rPr>
          <w:szCs w:val="28"/>
        </w:rPr>
        <w:t xml:space="preserve">                </w:t>
      </w:r>
      <w:r>
        <w:rPr>
          <w:szCs w:val="28"/>
        </w:rPr>
        <w:t>муниципальным</w:t>
      </w:r>
      <w:r w:rsidR="00554432">
        <w:rPr>
          <w:szCs w:val="28"/>
        </w:rPr>
        <w:t xml:space="preserve"> </w:t>
      </w:r>
      <w:r>
        <w:rPr>
          <w:szCs w:val="28"/>
        </w:rPr>
        <w:t xml:space="preserve">казенным учреждением «Многофункциональный центр </w:t>
      </w:r>
      <w:r w:rsidRPr="00554432">
        <w:rPr>
          <w:spacing w:val="-4"/>
          <w:szCs w:val="28"/>
        </w:rPr>
        <w:t>предоставления</w:t>
      </w:r>
      <w:r w:rsidR="00554432" w:rsidRPr="00554432">
        <w:rPr>
          <w:spacing w:val="-4"/>
          <w:szCs w:val="28"/>
        </w:rPr>
        <w:t xml:space="preserve"> </w:t>
      </w:r>
      <w:r w:rsidRPr="00554432">
        <w:rPr>
          <w:spacing w:val="-4"/>
          <w:szCs w:val="28"/>
        </w:rPr>
        <w:t xml:space="preserve">государственных и муниципальных услуг города Сургута», </w:t>
      </w:r>
      <w:r w:rsidR="009C7835" w:rsidRPr="00554432">
        <w:rPr>
          <w:spacing w:val="-4"/>
          <w:szCs w:val="28"/>
        </w:rPr>
        <w:t>изложенные</w:t>
      </w:r>
      <w:r w:rsidR="00554432">
        <w:rPr>
          <w:szCs w:val="28"/>
        </w:rPr>
        <w:t xml:space="preserve"> </w:t>
      </w:r>
      <w:r>
        <w:rPr>
          <w:szCs w:val="28"/>
        </w:rPr>
        <w:t>в прейскуранте №</w:t>
      </w:r>
      <w:r w:rsidR="00173357">
        <w:rPr>
          <w:szCs w:val="28"/>
        </w:rPr>
        <w:t xml:space="preserve"> </w:t>
      </w:r>
      <w:r>
        <w:rPr>
          <w:szCs w:val="28"/>
        </w:rPr>
        <w:t>17-02-03/1, согласно приложению.</w:t>
      </w:r>
    </w:p>
    <w:p w:rsidR="003E3A74" w:rsidRPr="00370EAF" w:rsidRDefault="003E3A74" w:rsidP="003E3A74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города                     от 12.02.2016 № 977 «Об установлении предельных максимальных тарифов                    на платную услугу, оказываемую муниципальным казенным учреждением «Многофункциональный центр предоставления государственных и муници-пальных услуг города Сургута».</w:t>
      </w:r>
    </w:p>
    <w:p w:rsidR="003E3A74" w:rsidRPr="00B96365" w:rsidRDefault="003E3A74" w:rsidP="003E3A74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96365">
        <w:rPr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szCs w:val="28"/>
        </w:rPr>
        <w:t xml:space="preserve">                  портале</w:t>
      </w:r>
      <w:r w:rsidRPr="00B96365">
        <w:rPr>
          <w:szCs w:val="28"/>
        </w:rPr>
        <w:t xml:space="preserve"> Администрации города.</w:t>
      </w:r>
    </w:p>
    <w:p w:rsidR="003E3A74" w:rsidRPr="00B96365" w:rsidRDefault="003E3A74" w:rsidP="003E3A7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B96365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 xml:space="preserve">по истечении пяти дней                            </w:t>
      </w:r>
      <w:r w:rsidRPr="00B96365">
        <w:rPr>
          <w:szCs w:val="28"/>
        </w:rPr>
        <w:t xml:space="preserve">с момента </w:t>
      </w:r>
      <w:r>
        <w:rPr>
          <w:szCs w:val="28"/>
        </w:rPr>
        <w:t xml:space="preserve">его </w:t>
      </w:r>
      <w:r w:rsidRPr="00B96365">
        <w:rPr>
          <w:szCs w:val="28"/>
        </w:rPr>
        <w:t>официального опубликования.</w:t>
      </w:r>
    </w:p>
    <w:p w:rsidR="003E3A74" w:rsidRPr="00057469" w:rsidRDefault="003E3A74" w:rsidP="003E3A74">
      <w:pPr>
        <w:jc w:val="both"/>
        <w:rPr>
          <w:color w:val="FF0000"/>
          <w:sz w:val="24"/>
          <w:szCs w:val="28"/>
        </w:rPr>
      </w:pPr>
    </w:p>
    <w:p w:rsidR="003E3A74" w:rsidRPr="00057469" w:rsidRDefault="003E3A74" w:rsidP="003E3A74">
      <w:pPr>
        <w:jc w:val="both"/>
        <w:rPr>
          <w:color w:val="FF0000"/>
          <w:sz w:val="24"/>
          <w:szCs w:val="28"/>
        </w:rPr>
      </w:pPr>
    </w:p>
    <w:p w:rsidR="003E3A74" w:rsidRPr="00057469" w:rsidRDefault="003E3A74" w:rsidP="003E3A74">
      <w:pPr>
        <w:jc w:val="both"/>
        <w:rPr>
          <w:color w:val="FF0000"/>
          <w:sz w:val="24"/>
          <w:szCs w:val="28"/>
        </w:rPr>
      </w:pPr>
    </w:p>
    <w:p w:rsidR="003E3A74" w:rsidRDefault="003E3A74" w:rsidP="003E3A74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72112" w:rsidRDefault="00672112" w:rsidP="003E3A74"/>
    <w:tbl>
      <w:tblPr>
        <w:tblW w:w="9781" w:type="dxa"/>
        <w:tblLook w:val="04A0" w:firstRow="1" w:lastRow="0" w:firstColumn="1" w:lastColumn="0" w:noHBand="0" w:noVBand="1"/>
      </w:tblPr>
      <w:tblGrid>
        <w:gridCol w:w="3200"/>
        <w:gridCol w:w="2754"/>
        <w:gridCol w:w="3827"/>
      </w:tblGrid>
      <w:tr w:rsidR="003E3A74" w:rsidRPr="003E3A74" w:rsidTr="003E3A74">
        <w:tc>
          <w:tcPr>
            <w:tcW w:w="3200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Приложение</w:t>
            </w:r>
          </w:p>
        </w:tc>
      </w:tr>
      <w:tr w:rsidR="003E3A74" w:rsidRPr="003E3A74" w:rsidTr="003E3A74">
        <w:tc>
          <w:tcPr>
            <w:tcW w:w="3200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к постановлению</w:t>
            </w:r>
          </w:p>
        </w:tc>
      </w:tr>
      <w:tr w:rsidR="003E3A74" w:rsidRPr="003E3A74" w:rsidTr="003E3A74">
        <w:tc>
          <w:tcPr>
            <w:tcW w:w="3200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Администрации города</w:t>
            </w:r>
          </w:p>
        </w:tc>
      </w:tr>
      <w:tr w:rsidR="003E3A74" w:rsidRPr="003E3A74" w:rsidTr="003E3A74">
        <w:tc>
          <w:tcPr>
            <w:tcW w:w="3200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от ________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____</w:t>
            </w: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_ № _______</w:t>
            </w:r>
          </w:p>
        </w:tc>
      </w:tr>
    </w:tbl>
    <w:p w:rsidR="003E3A74" w:rsidRPr="003E3A74" w:rsidRDefault="003E3A74" w:rsidP="003E3A74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3E3A74" w:rsidRPr="003E3A74" w:rsidRDefault="003E3A74" w:rsidP="003E3A74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3E3A74" w:rsidRPr="003E3A74" w:rsidRDefault="003E3A74" w:rsidP="003E3A7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E3A74">
        <w:rPr>
          <w:rFonts w:eastAsia="Times New Roman" w:cs="Times New Roman"/>
          <w:bCs/>
          <w:szCs w:val="28"/>
          <w:lang w:eastAsia="ru-RU"/>
        </w:rPr>
        <w:t>Прейскурант № 17-02-03/1</w:t>
      </w:r>
      <w:r w:rsidR="000271BE">
        <w:rPr>
          <w:rFonts w:eastAsia="Times New Roman" w:cs="Times New Roman"/>
          <w:bCs/>
          <w:szCs w:val="28"/>
          <w:lang w:eastAsia="ru-RU"/>
        </w:rPr>
        <w:t>.</w:t>
      </w:r>
    </w:p>
    <w:p w:rsidR="003E3A74" w:rsidRDefault="003E3A74" w:rsidP="003E3A7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E3A74">
        <w:rPr>
          <w:rFonts w:eastAsia="Times New Roman" w:cs="Times New Roman"/>
          <w:bCs/>
          <w:szCs w:val="28"/>
          <w:lang w:eastAsia="ru-RU"/>
        </w:rPr>
        <w:t xml:space="preserve">Фиксированные тарифы на платную услугу, оказываемую муниципальным </w:t>
      </w:r>
    </w:p>
    <w:p w:rsidR="003E3A74" w:rsidRDefault="003E3A74" w:rsidP="003E3A7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E3A74">
        <w:rPr>
          <w:rFonts w:eastAsia="Times New Roman" w:cs="Times New Roman"/>
          <w:bCs/>
          <w:szCs w:val="28"/>
          <w:lang w:eastAsia="ru-RU"/>
        </w:rPr>
        <w:t>каз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нным учреждением «Многофункциональный центр предоставления </w:t>
      </w:r>
    </w:p>
    <w:p w:rsidR="003E3A74" w:rsidRPr="003E3A74" w:rsidRDefault="003E3A74" w:rsidP="003E3A7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E3A74">
        <w:rPr>
          <w:rFonts w:eastAsia="Times New Roman" w:cs="Times New Roman"/>
          <w:bCs/>
          <w:szCs w:val="28"/>
          <w:lang w:eastAsia="ru-RU"/>
        </w:rPr>
        <w:t>государственных и муниципальных услуг города Сургута»</w:t>
      </w:r>
    </w:p>
    <w:p w:rsidR="003E3A74" w:rsidRPr="003E3A74" w:rsidRDefault="003E3A74" w:rsidP="003E3A74">
      <w:pPr>
        <w:jc w:val="center"/>
        <w:rPr>
          <w:rFonts w:eastAsia="Times New Roman" w:cs="Times New Roman"/>
          <w:bCs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51"/>
      </w:tblGrid>
      <w:tr w:rsidR="003E3A74" w:rsidRPr="003E3A74" w:rsidTr="00FD1480">
        <w:tc>
          <w:tcPr>
            <w:tcW w:w="4219" w:type="dxa"/>
            <w:shd w:val="clear" w:color="auto" w:fill="auto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Тариф без НДС*</w:t>
            </w:r>
          </w:p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 xml:space="preserve"> (руб.)</w:t>
            </w:r>
          </w:p>
        </w:tc>
      </w:tr>
      <w:tr w:rsidR="003E3A74" w:rsidRPr="003E3A74" w:rsidTr="00FD1480">
        <w:tc>
          <w:tcPr>
            <w:tcW w:w="9747" w:type="dxa"/>
            <w:gridSpan w:val="3"/>
            <w:shd w:val="clear" w:color="auto" w:fill="auto"/>
          </w:tcPr>
          <w:p w:rsidR="003E3A74" w:rsidRPr="003E3A74" w:rsidRDefault="003E3A74" w:rsidP="003E3A74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Организация выезда работника учреждения к заявителю** для приема заявления</w:t>
            </w: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 xml:space="preserve"> и документов, необходимых для предоставления государственных и </w:t>
            </w:r>
            <w:r w:rsidRPr="003E3A74"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>муниципальных услуг, и доставки результатов предоставления государственных и муници-</w:t>
            </w: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 xml:space="preserve">пальных услуг в зависимости от распределения территории города Сургута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</w:t>
            </w: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по зонам***</w:t>
            </w:r>
          </w:p>
        </w:tc>
      </w:tr>
      <w:tr w:rsidR="003E3A74" w:rsidRPr="003E3A74" w:rsidTr="00FD1480">
        <w:tc>
          <w:tcPr>
            <w:tcW w:w="4219" w:type="dxa"/>
            <w:shd w:val="clear" w:color="auto" w:fill="auto"/>
            <w:vAlign w:val="center"/>
          </w:tcPr>
          <w:p w:rsidR="003E3A74" w:rsidRPr="003E3A74" w:rsidRDefault="003E3A74" w:rsidP="003E3A7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Зона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1 услуга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691</w:t>
            </w:r>
          </w:p>
        </w:tc>
      </w:tr>
      <w:tr w:rsidR="003E3A74" w:rsidRPr="003E3A74" w:rsidTr="00FD1480">
        <w:tc>
          <w:tcPr>
            <w:tcW w:w="4219" w:type="dxa"/>
            <w:shd w:val="clear" w:color="auto" w:fill="auto"/>
            <w:vAlign w:val="center"/>
          </w:tcPr>
          <w:p w:rsidR="003E3A74" w:rsidRPr="003E3A74" w:rsidRDefault="003E3A74" w:rsidP="003E3A7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Зона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1 услуга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755</w:t>
            </w:r>
          </w:p>
        </w:tc>
      </w:tr>
      <w:tr w:rsidR="003E3A74" w:rsidRPr="003E3A74" w:rsidTr="00FD1480">
        <w:tc>
          <w:tcPr>
            <w:tcW w:w="4219" w:type="dxa"/>
            <w:shd w:val="clear" w:color="auto" w:fill="auto"/>
            <w:vAlign w:val="center"/>
          </w:tcPr>
          <w:p w:rsidR="003E3A74" w:rsidRPr="003E3A74" w:rsidRDefault="003E3A74" w:rsidP="003E3A7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Зона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1 услуга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796</w:t>
            </w:r>
          </w:p>
        </w:tc>
      </w:tr>
      <w:tr w:rsidR="003E3A74" w:rsidRPr="003E3A74" w:rsidTr="00FD1480">
        <w:tc>
          <w:tcPr>
            <w:tcW w:w="4219" w:type="dxa"/>
            <w:shd w:val="clear" w:color="auto" w:fill="auto"/>
            <w:vAlign w:val="center"/>
          </w:tcPr>
          <w:p w:rsidR="003E3A74" w:rsidRPr="003E3A74" w:rsidRDefault="003E3A74" w:rsidP="003E3A7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Зона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1 услуга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818</w:t>
            </w:r>
          </w:p>
        </w:tc>
      </w:tr>
      <w:tr w:rsidR="003E3A74" w:rsidRPr="003E3A74" w:rsidTr="00FD1480">
        <w:tc>
          <w:tcPr>
            <w:tcW w:w="4219" w:type="dxa"/>
            <w:shd w:val="clear" w:color="auto" w:fill="auto"/>
            <w:vAlign w:val="center"/>
          </w:tcPr>
          <w:p w:rsidR="003E3A74" w:rsidRPr="003E3A74" w:rsidRDefault="003E3A74" w:rsidP="003E3A7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Зона 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1 услуга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A74" w:rsidRPr="003E3A74" w:rsidRDefault="003E3A74" w:rsidP="003E3A74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E3A74">
              <w:rPr>
                <w:rFonts w:eastAsia="Times New Roman" w:cs="Times New Roman"/>
                <w:bCs/>
                <w:szCs w:val="28"/>
                <w:lang w:eastAsia="ru-RU"/>
              </w:rPr>
              <w:t>901</w:t>
            </w:r>
          </w:p>
        </w:tc>
      </w:tr>
    </w:tbl>
    <w:p w:rsidR="003E3A74" w:rsidRPr="003E3A74" w:rsidRDefault="003E3A74" w:rsidP="003E3A74">
      <w:pPr>
        <w:jc w:val="center"/>
        <w:rPr>
          <w:rFonts w:eastAsia="Times New Roman" w:cs="Times New Roman"/>
          <w:bCs/>
          <w:sz w:val="10"/>
          <w:szCs w:val="10"/>
          <w:lang w:eastAsia="ru-RU"/>
        </w:rPr>
      </w:pPr>
    </w:p>
    <w:p w:rsidR="003E3A74" w:rsidRPr="003E3A74" w:rsidRDefault="003E3A74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E3A74">
        <w:rPr>
          <w:rFonts w:eastAsia="Times New Roman" w:cs="Times New Roman"/>
          <w:bCs/>
          <w:szCs w:val="28"/>
          <w:lang w:eastAsia="ru-RU"/>
        </w:rPr>
        <w:t>Примечани</w:t>
      </w:r>
      <w:r>
        <w:rPr>
          <w:rFonts w:eastAsia="Times New Roman" w:cs="Times New Roman"/>
          <w:bCs/>
          <w:szCs w:val="28"/>
          <w:lang w:eastAsia="ru-RU"/>
        </w:rPr>
        <w:t>я</w:t>
      </w:r>
      <w:r w:rsidRPr="003E3A74">
        <w:rPr>
          <w:rFonts w:eastAsia="Times New Roman" w:cs="Times New Roman"/>
          <w:bCs/>
          <w:szCs w:val="28"/>
          <w:lang w:eastAsia="ru-RU"/>
        </w:rPr>
        <w:t>:</w:t>
      </w:r>
    </w:p>
    <w:p w:rsidR="003E3A74" w:rsidRPr="003E3A74" w:rsidRDefault="003E3A74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*в соответствии с подпунктом 4.1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 пункта 2 статьи 146 Налогового кодекса Российской Федерации выполнение работ (оказание услуг) каз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3E3A74">
        <w:rPr>
          <w:rFonts w:eastAsia="Times New Roman" w:cs="Times New Roman"/>
          <w:bCs/>
          <w:szCs w:val="28"/>
          <w:lang w:eastAsia="ru-RU"/>
        </w:rPr>
        <w:t>нными учреждениями не облагается налогом на добавленную стоимость;</w:t>
      </w:r>
    </w:p>
    <w:p w:rsidR="003E3A74" w:rsidRPr="003E3A74" w:rsidRDefault="003E3A74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**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категории граждан, не указанные в приложении 2 к постановлению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3E3A74">
        <w:rPr>
          <w:rFonts w:eastAsia="Times New Roman" w:cs="Times New Roman"/>
          <w:bCs/>
          <w:szCs w:val="28"/>
          <w:lang w:eastAsia="ru-RU"/>
        </w:rPr>
        <w:t>Правительства Ханты-Мансийского автономного округа</w:t>
      </w:r>
      <w:r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3E3A74">
        <w:rPr>
          <w:rFonts w:eastAsia="Times New Roman" w:cs="Times New Roman"/>
          <w:bCs/>
          <w:szCs w:val="28"/>
          <w:lang w:eastAsia="ru-RU"/>
        </w:rPr>
        <w:t>Югры от 21.11.2014  № 435-п «О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пальных </w:t>
      </w:r>
      <w:r>
        <w:rPr>
          <w:rFonts w:eastAsia="Times New Roman" w:cs="Times New Roman"/>
          <w:bCs/>
          <w:szCs w:val="28"/>
          <w:lang w:eastAsia="ru-RU"/>
        </w:rPr>
        <w:t>услуг осуществляется бесплатно»;</w:t>
      </w:r>
    </w:p>
    <w:p w:rsidR="003E3A74" w:rsidRPr="003E3A74" w:rsidRDefault="003E3A74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***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распределение территории города Сургута по зонам в зависимости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от удаленности возможных мест нахождения заявителей от </w:t>
      </w:r>
      <w:r w:rsidRPr="003E3A74">
        <w:rPr>
          <w:rFonts w:eastAsia="Times New Roman" w:cs="Times New Roman"/>
          <w:bCs/>
          <w:spacing w:val="-4"/>
          <w:szCs w:val="28"/>
          <w:lang w:eastAsia="ru-RU"/>
        </w:rPr>
        <w:t>многофункционального центра предоставления государственных и муниципальных услуг (Югорский</w:t>
      </w:r>
      <w:r w:rsidRPr="003E3A74">
        <w:rPr>
          <w:rFonts w:eastAsia="Times New Roman" w:cs="Times New Roman"/>
          <w:bCs/>
          <w:szCs w:val="28"/>
          <w:lang w:eastAsia="ru-RU"/>
        </w:rPr>
        <w:t xml:space="preserve"> тракт, 38):</w:t>
      </w:r>
    </w:p>
    <w:p w:rsidR="003E3A74" w:rsidRPr="003E3A74" w:rsidRDefault="000271BE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>з</w:t>
      </w:r>
      <w:r w:rsidR="003E3A74" w:rsidRPr="003E3A74">
        <w:rPr>
          <w:rFonts w:eastAsia="Times New Roman" w:cs="Times New Roman"/>
          <w:bCs/>
          <w:spacing w:val="-4"/>
          <w:szCs w:val="28"/>
          <w:lang w:eastAsia="ru-RU"/>
        </w:rPr>
        <w:t xml:space="preserve">она 1 – Центральный район (микрорайоны: 1 – 4, 6 – 20, А, 7А; кварталы: А, 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6, 7), поселок ЦПКРС</w:t>
      </w:r>
      <w:r w:rsidR="003E3A74">
        <w:rPr>
          <w:rFonts w:eastAsia="Times New Roman" w:cs="Times New Roman"/>
          <w:bCs/>
          <w:szCs w:val="28"/>
          <w:lang w:eastAsia="ru-RU"/>
        </w:rPr>
        <w:t>;</w:t>
      </w:r>
    </w:p>
    <w:p w:rsidR="003E3A74" w:rsidRPr="003E3A74" w:rsidRDefault="000271BE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она 2 – Восточный район (микрорайоны: 21</w:t>
      </w:r>
      <w:r w:rsidR="003E3A74">
        <w:rPr>
          <w:rFonts w:eastAsia="Times New Roman" w:cs="Times New Roman"/>
          <w:bCs/>
          <w:szCs w:val="28"/>
          <w:lang w:eastAsia="ru-RU"/>
        </w:rPr>
        <w:t xml:space="preserve"> – 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 xml:space="preserve">30, 27А, 28А, 31А, 31Б; </w:t>
      </w:r>
      <w:r w:rsidR="003E3A74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поселки: Черный мыс, Кедровый), поселок СУ-4</w:t>
      </w:r>
      <w:r w:rsidR="003E3A74">
        <w:rPr>
          <w:rFonts w:eastAsia="Times New Roman" w:cs="Times New Roman"/>
          <w:bCs/>
          <w:szCs w:val="28"/>
          <w:lang w:eastAsia="ru-RU"/>
        </w:rPr>
        <w:t>;</w:t>
      </w:r>
    </w:p>
    <w:p w:rsidR="003E3A74" w:rsidRPr="003E3A74" w:rsidRDefault="000271BE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она 3 – Северный жилой район (микрорайоны: 5, 5А, 11А, 11Б, 13А, 15А, 16А, 35, 37</w:t>
      </w:r>
      <w:r w:rsidR="003E3A74">
        <w:rPr>
          <w:rFonts w:eastAsia="Times New Roman" w:cs="Times New Roman"/>
          <w:bCs/>
          <w:szCs w:val="28"/>
          <w:lang w:eastAsia="ru-RU"/>
        </w:rPr>
        <w:t xml:space="preserve"> – 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45)</w:t>
      </w:r>
      <w:r w:rsidR="003E3A74">
        <w:rPr>
          <w:rFonts w:eastAsia="Times New Roman" w:cs="Times New Roman"/>
          <w:bCs/>
          <w:szCs w:val="28"/>
          <w:lang w:eastAsia="ru-RU"/>
        </w:rPr>
        <w:t>;</w:t>
      </w:r>
    </w:p>
    <w:p w:rsidR="003E3A74" w:rsidRPr="003E3A74" w:rsidRDefault="000271BE" w:rsidP="003E3A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она 4 – Северо-Восточный жилой район (микрорайоны: 31</w:t>
      </w:r>
      <w:r w:rsidR="003E3A74">
        <w:rPr>
          <w:rFonts w:eastAsia="Times New Roman" w:cs="Times New Roman"/>
          <w:bCs/>
          <w:szCs w:val="28"/>
          <w:lang w:eastAsia="ru-RU"/>
        </w:rPr>
        <w:t xml:space="preserve"> – 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34, 20А)</w:t>
      </w:r>
      <w:r w:rsidR="003E3A74">
        <w:rPr>
          <w:rFonts w:eastAsia="Times New Roman" w:cs="Times New Roman"/>
          <w:bCs/>
          <w:szCs w:val="28"/>
          <w:lang w:eastAsia="ru-RU"/>
        </w:rPr>
        <w:t>;</w:t>
      </w:r>
    </w:p>
    <w:p w:rsidR="003E3A74" w:rsidRPr="003E3A74" w:rsidRDefault="000271BE" w:rsidP="003E3A74">
      <w:pPr>
        <w:ind w:firstLine="567"/>
        <w:jc w:val="both"/>
      </w:pPr>
      <w:r>
        <w:rPr>
          <w:rFonts w:eastAsia="Times New Roman" w:cs="Times New Roman"/>
          <w:bCs/>
          <w:szCs w:val="28"/>
          <w:lang w:eastAsia="ru-RU"/>
        </w:rPr>
        <w:t>з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 xml:space="preserve">она 5 – Северный промышленный район (поселки: Звездный, Лунный), </w:t>
      </w:r>
      <w:r w:rsidR="003E3A74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поселки: Снежный, Дорожный, МК-37, Юность, Та</w:t>
      </w:r>
      <w:r w:rsidR="003E3A74">
        <w:rPr>
          <w:rFonts w:eastAsia="Times New Roman" w:cs="Times New Roman"/>
          <w:bCs/>
          <w:szCs w:val="28"/>
          <w:lang w:eastAsia="ru-RU"/>
        </w:rPr>
        <w:t>ё</w:t>
      </w:r>
      <w:r w:rsidR="003E3A74" w:rsidRPr="003E3A74">
        <w:rPr>
          <w:rFonts w:eastAsia="Times New Roman" w:cs="Times New Roman"/>
          <w:bCs/>
          <w:szCs w:val="28"/>
          <w:lang w:eastAsia="ru-RU"/>
        </w:rPr>
        <w:t>жный.</w:t>
      </w:r>
    </w:p>
    <w:sectPr w:rsidR="003E3A74" w:rsidRPr="003E3A74" w:rsidSect="003E3A74">
      <w:headerReference w:type="default" r:id="rId10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37" w:rsidRDefault="00580D37" w:rsidP="003E3A74">
      <w:r>
        <w:separator/>
      </w:r>
    </w:p>
  </w:endnote>
  <w:endnote w:type="continuationSeparator" w:id="0">
    <w:p w:rsidR="00580D37" w:rsidRDefault="00580D37" w:rsidP="003E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37" w:rsidRDefault="00580D37" w:rsidP="003E3A74">
      <w:r>
        <w:separator/>
      </w:r>
    </w:p>
  </w:footnote>
  <w:footnote w:type="continuationSeparator" w:id="0">
    <w:p w:rsidR="00580D37" w:rsidRDefault="00580D37" w:rsidP="003E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85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E3A74" w:rsidRPr="003E3A74" w:rsidRDefault="003E3A74">
        <w:pPr>
          <w:pStyle w:val="a4"/>
          <w:jc w:val="center"/>
          <w:rPr>
            <w:sz w:val="20"/>
          </w:rPr>
        </w:pPr>
        <w:r w:rsidRPr="003E3A74">
          <w:rPr>
            <w:sz w:val="20"/>
          </w:rPr>
          <w:fldChar w:fldCharType="begin"/>
        </w:r>
        <w:r w:rsidRPr="003E3A74">
          <w:rPr>
            <w:sz w:val="20"/>
          </w:rPr>
          <w:instrText>PAGE   \* MERGEFORMAT</w:instrText>
        </w:r>
        <w:r w:rsidRPr="003E3A74">
          <w:rPr>
            <w:sz w:val="20"/>
          </w:rPr>
          <w:fldChar w:fldCharType="separate"/>
        </w:r>
        <w:r w:rsidR="00B3348C">
          <w:rPr>
            <w:noProof/>
            <w:sz w:val="20"/>
          </w:rPr>
          <w:t>2</w:t>
        </w:r>
        <w:r w:rsidRPr="003E3A74">
          <w:rPr>
            <w:sz w:val="20"/>
          </w:rPr>
          <w:fldChar w:fldCharType="end"/>
        </w:r>
      </w:p>
    </w:sdtContent>
  </w:sdt>
  <w:p w:rsidR="003E3A74" w:rsidRDefault="003E3A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5872"/>
    <w:multiLevelType w:val="hybridMultilevel"/>
    <w:tmpl w:val="9E3CCB32"/>
    <w:lvl w:ilvl="0" w:tplc="4E2451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74"/>
    <w:rsid w:val="000271BE"/>
    <w:rsid w:val="00057469"/>
    <w:rsid w:val="00173357"/>
    <w:rsid w:val="00225D30"/>
    <w:rsid w:val="003B46E0"/>
    <w:rsid w:val="003E3A74"/>
    <w:rsid w:val="00554432"/>
    <w:rsid w:val="00580D37"/>
    <w:rsid w:val="005D44CD"/>
    <w:rsid w:val="00672112"/>
    <w:rsid w:val="008E796F"/>
    <w:rsid w:val="009952B3"/>
    <w:rsid w:val="009A1341"/>
    <w:rsid w:val="009C7835"/>
    <w:rsid w:val="00B3348C"/>
    <w:rsid w:val="00BB4A69"/>
    <w:rsid w:val="00C52FE2"/>
    <w:rsid w:val="00D708B8"/>
    <w:rsid w:val="00E42806"/>
    <w:rsid w:val="00E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A69"/>
  <w15:chartTrackingRefBased/>
  <w15:docId w15:val="{010DDD85-4907-4E83-A692-1DF0BB67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A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A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A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2017-03-15T05:05:00Z</cp:lastPrinted>
  <dcterms:created xsi:type="dcterms:W3CDTF">2017-03-20T04:41:00Z</dcterms:created>
  <dcterms:modified xsi:type="dcterms:W3CDTF">2017-03-20T04:41:00Z</dcterms:modified>
</cp:coreProperties>
</file>