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906EE">
        <w:trPr>
          <w:jc w:val="center"/>
        </w:trPr>
        <w:tc>
          <w:tcPr>
            <w:tcW w:w="154" w:type="dxa"/>
            <w:noWrap/>
          </w:tcPr>
          <w:p w:rsidR="00E906EE" w:rsidRDefault="007901E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906EE" w:rsidRPr="00C62D16" w:rsidRDefault="00C62D1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E906EE" w:rsidRDefault="007901E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06EE" w:rsidRDefault="0059097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E906EE" w:rsidRDefault="007901E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906EE" w:rsidRPr="00C62D16" w:rsidRDefault="00C62D1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906EE" w:rsidRDefault="007901E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906EE" w:rsidRDefault="00E906E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906EE" w:rsidRDefault="007901E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906EE" w:rsidRDefault="00C62D1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</w:t>
            </w:r>
          </w:p>
        </w:tc>
      </w:tr>
    </w:tbl>
    <w:p w:rsidR="00E906EE" w:rsidRDefault="00761C9A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E906EE" w:rsidRDefault="007901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0991212" r:id="rId8"/>
                    </w:object>
                  </w:r>
                </w:p>
                <w:p w:rsidR="00E906EE" w:rsidRDefault="00E906E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906EE" w:rsidRDefault="007901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906EE" w:rsidRDefault="007901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906EE" w:rsidRDefault="00E906E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906EE" w:rsidRDefault="007901E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906EE" w:rsidRDefault="00E906E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906EE" w:rsidRDefault="00E906E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906EE" w:rsidRDefault="007901E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E906EE" w:rsidRDefault="00E906E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906EE" w:rsidRDefault="00E906EE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906EE" w:rsidRDefault="007901E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создании комиссий </w:t>
      </w:r>
    </w:p>
    <w:p w:rsidR="00E906EE" w:rsidRDefault="007901E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осуществлению </w:t>
      </w:r>
    </w:p>
    <w:p w:rsidR="00E906EE" w:rsidRDefault="007901E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закупок для обеспечения </w:t>
      </w:r>
    </w:p>
    <w:p w:rsidR="00E906EE" w:rsidRDefault="007901E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муниципальных </w:t>
      </w:r>
      <w:r>
        <w:rPr>
          <w:rFonts w:eastAsia="Times New Roman" w:cs="Times New Roman"/>
          <w:szCs w:val="28"/>
          <w:lang w:eastAsia="ru-RU"/>
        </w:rPr>
        <w:t xml:space="preserve">нужд </w:t>
      </w:r>
    </w:p>
    <w:p w:rsidR="00E906EE" w:rsidRDefault="00E906E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906EE" w:rsidRDefault="007901E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 соответствии с Федеральным законом от 05.04.2013 № 44-ФЗ                         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="Times New Roman" w:cs="Times New Roman"/>
          <w:szCs w:val="28"/>
          <w:lang w:eastAsia="ru-RU"/>
        </w:rPr>
        <w:t>постановлением Администрации города от 19.02.2014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распоряжением Администрации города от 30.12.2005 № 3686 «Об утверждении Регламента Администрации            города», в целях совершенствования системы закупок товаров, работ, услуг            для обеспечения муниципальных нужд:</w:t>
      </w:r>
    </w:p>
    <w:p w:rsidR="00E906EE" w:rsidRDefault="00E906E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06EE" w:rsidRDefault="007901E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cs="Times New Roman"/>
          <w:szCs w:val="28"/>
          <w:lang w:eastAsia="ru-RU"/>
        </w:rPr>
        <w:t>Создать:</w:t>
      </w:r>
    </w:p>
    <w:p w:rsidR="00E906EE" w:rsidRDefault="007901E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1.1. Межотраслевую комиссию по осуществлению закупок.</w:t>
      </w:r>
    </w:p>
    <w:p w:rsidR="00E906EE" w:rsidRDefault="007901E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 Комиссию по осуществлению закупок для муниципальных предприятий.</w:t>
      </w:r>
    </w:p>
    <w:p w:rsidR="00E906EE" w:rsidRDefault="00E906EE">
      <w:pPr>
        <w:ind w:firstLine="567"/>
        <w:jc w:val="both"/>
        <w:rPr>
          <w:rFonts w:cs="Times New Roman"/>
          <w:szCs w:val="28"/>
          <w:lang w:eastAsia="ru-RU"/>
        </w:rPr>
      </w:pPr>
    </w:p>
    <w:p w:rsidR="00E906EE" w:rsidRDefault="007901E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Утвердить положение о комиссиях по осуществлению закупок                  для обеспечения </w:t>
      </w:r>
      <w:r>
        <w:rPr>
          <w:szCs w:val="28"/>
        </w:rPr>
        <w:t xml:space="preserve">муниципальных </w:t>
      </w:r>
      <w:r>
        <w:rPr>
          <w:rFonts w:cs="Times New Roman"/>
          <w:szCs w:val="28"/>
          <w:lang w:eastAsia="ru-RU"/>
        </w:rPr>
        <w:t>нужд согласно приложению.</w:t>
      </w:r>
    </w:p>
    <w:p w:rsidR="00E906EE" w:rsidRDefault="00E906EE">
      <w:pPr>
        <w:ind w:firstLine="567"/>
        <w:jc w:val="both"/>
        <w:rPr>
          <w:rFonts w:cs="Times New Roman"/>
          <w:szCs w:val="28"/>
          <w:lang w:eastAsia="ru-RU"/>
        </w:rPr>
      </w:pPr>
    </w:p>
    <w:p w:rsidR="00E906EE" w:rsidRDefault="007901E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 Признать утратившими силу постановления Администрации города:</w:t>
      </w:r>
    </w:p>
    <w:p w:rsidR="00E906EE" w:rsidRDefault="007901EB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26.02.2014 № 1299 «О создании единой комиссии по осуществлению закупок»;</w:t>
      </w:r>
    </w:p>
    <w:p w:rsidR="00E906EE" w:rsidRDefault="007901EB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06.04.2016 № 2549 «О внесении изменения в постановление Администрации города от 26.02.2014 № 1299 «О создании единой комиссии                     по осуществлению закупок»;</w:t>
      </w:r>
    </w:p>
    <w:p w:rsidR="00E906EE" w:rsidRDefault="007901EB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 06.05.2016 № 3379 «О внесении изменения в постановление Администрации города от 26.02.2014 № 1299 «О создании единой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осуществлению закупок».</w:t>
      </w:r>
    </w:p>
    <w:p w:rsidR="00E906EE" w:rsidRDefault="007901EB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E906EE" w:rsidRDefault="00E906EE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906EE" w:rsidRDefault="007901EB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           главы Администрации города Шерстневу А.Ю.</w:t>
      </w:r>
    </w:p>
    <w:p w:rsidR="00E906EE" w:rsidRDefault="00E906E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7901E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906EE" w:rsidRDefault="007901EB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>Приложение</w:t>
      </w:r>
    </w:p>
    <w:p w:rsidR="00E906EE" w:rsidRDefault="007901EB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 xml:space="preserve">к постановлению </w:t>
      </w:r>
    </w:p>
    <w:p w:rsidR="00E906EE" w:rsidRDefault="007901EB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>Администрации города</w:t>
      </w:r>
    </w:p>
    <w:p w:rsidR="00E906EE" w:rsidRDefault="007901EB">
      <w:pPr>
        <w:widowControl w:val="0"/>
        <w:autoSpaceDE w:val="0"/>
        <w:autoSpaceDN w:val="0"/>
        <w:adjustRightInd w:val="0"/>
        <w:ind w:left="5954"/>
        <w:outlineLvl w:val="0"/>
      </w:pPr>
      <w:r>
        <w:rPr>
          <w:szCs w:val="28"/>
        </w:rPr>
        <w:t>от ____________ № _________</w:t>
      </w:r>
    </w:p>
    <w:p w:rsidR="00E906EE" w:rsidRDefault="00E906EE">
      <w:pPr>
        <w:widowControl w:val="0"/>
        <w:autoSpaceDE w:val="0"/>
        <w:autoSpaceDN w:val="0"/>
        <w:adjustRightInd w:val="0"/>
        <w:ind w:left="5954" w:firstLine="567"/>
        <w:rPr>
          <w:szCs w:val="28"/>
        </w:rPr>
      </w:pPr>
    </w:p>
    <w:p w:rsidR="00E906EE" w:rsidRDefault="00E906EE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bookmarkStart w:id="0" w:name="Par242"/>
      <w:bookmarkEnd w:id="0"/>
    </w:p>
    <w:p w:rsidR="00E906EE" w:rsidRDefault="00761C9A">
      <w:pPr>
        <w:widowControl w:val="0"/>
        <w:autoSpaceDE w:val="0"/>
        <w:autoSpaceDN w:val="0"/>
        <w:adjustRightInd w:val="0"/>
        <w:jc w:val="center"/>
      </w:pPr>
      <w:hyperlink w:anchor="Par242" w:history="1">
        <w:r w:rsidR="007901EB">
          <w:rPr>
            <w:szCs w:val="28"/>
          </w:rPr>
          <w:t>Положение</w:t>
        </w:r>
      </w:hyperlink>
    </w:p>
    <w:p w:rsidR="00E906EE" w:rsidRDefault="007901E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комиссиях по осуществлению закупок для обеспечения муниципальных нужд</w:t>
      </w:r>
    </w:p>
    <w:p w:rsidR="00E906EE" w:rsidRDefault="00E906E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bookmarkStart w:id="1" w:name="Par248"/>
      <w:bookmarkEnd w:id="1"/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1. Настоящее положение определяет цели создания, компетенцию, функции           </w:t>
      </w:r>
      <w:r>
        <w:rPr>
          <w:spacing w:val="-6"/>
          <w:szCs w:val="28"/>
        </w:rPr>
        <w:t>и порядок работы комиссий по осуществлению закупок для обеспечения муниципальных нужд муниципального образования городской округ город Сургут (далее – комиссии).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Комиссии создаются в целях определения поставщиков (подрядчиков, исполнителей) для обеспечения муниципальных нужд в соответствии Федеральным </w:t>
      </w:r>
      <w:hyperlink r:id="rId9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05.04.2013 № 44-ФЗ «О контрактной системе в сфере                </w:t>
      </w:r>
      <w:r>
        <w:rPr>
          <w:spacing w:val="-6"/>
          <w:szCs w:val="28"/>
        </w:rPr>
        <w:t>закупок товаров, работ, услуг для обеспечения государственных и муниципальных</w:t>
      </w:r>
      <w:r>
        <w:rPr>
          <w:szCs w:val="28"/>
        </w:rPr>
        <w:t xml:space="preserve"> нужд» (далее – Федеральный закон № 44-ФЗ). 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3. В целях определения поставщиков (подрядчиков, исполнителей) созданы: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 Межотраслевая комиссия по осуществлению закупок.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 Комиссия по осуществлению закупок для муниципальных предприятий.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Комиссии осуществляют функции по определению поставщиков             (подрядчиков, исполнителей) при проведении конкурсов, аукционов, запросов котировок, запросов предложений,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(далее – предварительный отбор).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Комиссии в своей работе руководствуются Гражданским </w:t>
      </w:r>
      <w:hyperlink r:id="rId10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            Российской Федерации, Федеральным законом № 44-ФЗ, иными федеральными законами и нормативными правовыми актами, регулирующими вопросы,               </w:t>
      </w:r>
      <w:r>
        <w:rPr>
          <w:spacing w:val="-6"/>
          <w:szCs w:val="28"/>
        </w:rPr>
        <w:t>связанные с закупкой товаров, работ, услуг для муниципальных нужд, настоящим</w:t>
      </w:r>
      <w:r>
        <w:rPr>
          <w:szCs w:val="28"/>
        </w:rPr>
        <w:t xml:space="preserve"> положением.</w:t>
      </w:r>
    </w:p>
    <w:p w:rsidR="00E906EE" w:rsidRDefault="00E906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bookmarkStart w:id="2" w:name="Par254"/>
      <w:bookmarkStart w:id="3" w:name="Par290"/>
      <w:bookmarkEnd w:id="2"/>
      <w:bookmarkEnd w:id="3"/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Порядок формирования комиссий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6"/>
          <w:szCs w:val="28"/>
        </w:rPr>
        <w:t>1. Комиссии являются коллегиальным органом, действующим на постоянной</w:t>
      </w:r>
      <w:r>
        <w:rPr>
          <w:szCs w:val="28"/>
        </w:rPr>
        <w:t xml:space="preserve"> основе. 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Комиссии состоят из представителей заказчиков, уполномоченного             органа. В состав каждой комиссии входят не менее пяти человек – членов              комиссии. Персональный состав каждой комиссии утверждается муници-пальным правовым актом.</w:t>
      </w:r>
    </w:p>
    <w:p w:rsidR="00E906EE" w:rsidRDefault="007901EB">
      <w:pPr>
        <w:ind w:firstLine="567"/>
        <w:jc w:val="both"/>
        <w:rPr>
          <w:szCs w:val="28"/>
        </w:rPr>
      </w:pPr>
      <w:r>
        <w:rPr>
          <w:szCs w:val="28"/>
        </w:rPr>
        <w:t xml:space="preserve">3. Комиссии состоят из председателя, заместителя председателя, членов </w:t>
      </w:r>
      <w:r>
        <w:rPr>
          <w:spacing w:val="-4"/>
          <w:szCs w:val="28"/>
        </w:rPr>
        <w:t>комиссии. Председатель и заместитель председателя являются членами комиссии</w:t>
      </w:r>
      <w:r>
        <w:rPr>
          <w:szCs w:val="28"/>
        </w:rPr>
        <w:t>.</w:t>
      </w:r>
    </w:p>
    <w:p w:rsidR="00E906EE" w:rsidRDefault="00E906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Комиссии формируются преимущественно из числа лиц, прошедших профессиональную переподготовку или повышение квалификации в сфере                  закупок, а также лиц, обладающих специальными знаниями, относящимися               к объекту закупки.</w:t>
      </w:r>
    </w:p>
    <w:p w:rsidR="00E906EE" w:rsidRDefault="007901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Членами комиссий не могут быть физические лица, которые были           привлечены в качестве экспертов к проведению экспертной оценки конкурсной документации, заявок на участие в конкурсе, осуществляемой в ходе прове-дения предквалификационного отбора, оценки соответствия участников          конкурса дополнительным требованиям, либо физические лица, лично </w:t>
      </w:r>
      <w:r>
        <w:rPr>
          <w:rFonts w:ascii="Times New Roman" w:hAnsi="Times New Roman" w:cs="Times New Roman"/>
          <w:spacing w:val="-6"/>
          <w:sz w:val="28"/>
          <w:szCs w:val="28"/>
        </w:rPr>
        <w:t>заинтересованные в результатах определения поставщиков (подрядчиков, исполнителей),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физические лица, подавшие заявки на участие в таком определении или состоящие в штате организаций, подавших данные заявки,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либо физические лица, на которых способны оказать влияние участники закупки </w:t>
      </w:r>
      <w:r>
        <w:rPr>
          <w:rFonts w:ascii="Times New Roman" w:hAnsi="Times New Roman" w:cs="Times New Roman"/>
          <w:sz w:val="28"/>
          <w:szCs w:val="28"/>
        </w:rPr>
        <w:t xml:space="preserve">(в том числе         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          восходящей и нисходящей линии (родителями и детьми, дедушкой, бабушкой         и внуками), полнородными и неполнородными (имеющими общих отца              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              в сфере закупок. </w:t>
      </w:r>
    </w:p>
    <w:p w:rsidR="00E906EE" w:rsidRDefault="007901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выявления в составе комиссий лиц, указанных в пункте 5       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орган, принявший решение о создании комиссий, обязан незамедлительно заменить их другими физическими лицами, которые </w:t>
      </w:r>
      <w:r>
        <w:rPr>
          <w:rFonts w:ascii="Times New Roman" w:hAnsi="Times New Roman" w:cs="Times New Roman"/>
          <w:spacing w:val="-6"/>
          <w:sz w:val="28"/>
          <w:szCs w:val="28"/>
        </w:rPr>
        <w:t>лично не заинтересованы в результатах определения          поставщиков (подрядчиков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6"/>
          <w:sz w:val="28"/>
          <w:szCs w:val="28"/>
        </w:rPr>
        <w:t>исполнителей) и на которых не способны оказывать влияние участники закупок,</w:t>
      </w:r>
      <w:r>
        <w:rPr>
          <w:rFonts w:ascii="Times New Roman" w:hAnsi="Times New Roman" w:cs="Times New Roman"/>
          <w:sz w:val="28"/>
          <w:szCs w:val="28"/>
        </w:rPr>
        <w:t xml:space="preserve"> а также физическими лицами, которые не являются непосредственно осуществ</w:t>
      </w:r>
      <w:r>
        <w:rPr>
          <w:rFonts w:ascii="Times New Roman" w:hAnsi="Times New Roman" w:cs="Times New Roman"/>
          <w:spacing w:val="-4"/>
          <w:sz w:val="28"/>
          <w:szCs w:val="28"/>
        </w:rPr>
        <w:t>ляющими контроль в сфере закупок должностными лицами контрольных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E906EE" w:rsidRDefault="007901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Замена членов комиссий допускается только по решению уполномоченного органа, принявшего решение о создании комиссии.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8. Решение комиссии, принятое в нарушение требований Федерального                </w:t>
      </w:r>
      <w:r>
        <w:rPr>
          <w:spacing w:val="-4"/>
          <w:szCs w:val="28"/>
          <w:lang w:eastAsia="ru-RU"/>
        </w:rPr>
        <w:t>закона № 44-ФЗ, может быть обжаловано любым участником закупки в порядке</w:t>
      </w:r>
      <w:r>
        <w:rPr>
          <w:szCs w:val="28"/>
          <w:lang w:eastAsia="ru-RU"/>
        </w:rPr>
        <w:t xml:space="preserve">, установленном Федеральным законом № 44-ФЗ, и признано недействительным по решению контрольного органа в </w:t>
      </w:r>
      <w:r>
        <w:rPr>
          <w:rFonts w:cs="Arial"/>
          <w:szCs w:val="28"/>
          <w:lang w:eastAsia="ru-RU"/>
        </w:rPr>
        <w:t>сфере закупок.</w:t>
      </w:r>
    </w:p>
    <w:p w:rsidR="00E906EE" w:rsidRDefault="00E906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Функции комиссий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Для выполнения поставленных задач по определению поставщиков             </w:t>
      </w:r>
      <w:r>
        <w:rPr>
          <w:spacing w:val="-4"/>
          <w:szCs w:val="28"/>
          <w:lang w:eastAsia="ru-RU"/>
        </w:rPr>
        <w:t>(подрядчиков, исполнителей) путем проведения конкурсов, аукционов, запросов</w:t>
      </w:r>
      <w:r>
        <w:rPr>
          <w:szCs w:val="28"/>
          <w:lang w:eastAsia="ru-RU"/>
        </w:rPr>
        <w:t xml:space="preserve"> котировок, запросов предложений, предварительного отбора комиссии осуществляют следующие функции: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- вскрытие конвертов с заявками на участие в конкурсе и (или) открытие      </w:t>
      </w:r>
      <w:r>
        <w:rPr>
          <w:szCs w:val="28"/>
          <w:lang w:eastAsia="ru-RU"/>
        </w:rPr>
        <w:t xml:space="preserve"> доступа к поданным в форме электронных документов заявкам на участие                  в конкурсе;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              на участие в конкурсе;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рассмотрение и оценка заявок на участие в конкурсе;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определение победителя конкурса;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оформление протокола рассмотрения и оценки заявок на участие                     в конкурсе;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рассмотрение первых частей заявок на участие в аукционе, принятие         решения о допуске или об отказе в допуске участника закупки к участию </w:t>
      </w:r>
      <w:r>
        <w:rPr>
          <w:szCs w:val="28"/>
          <w:lang w:eastAsia="ru-RU"/>
        </w:rPr>
        <w:br/>
        <w:t>в аукционе;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оформление протокола рассмотрения заявок на участие в аукционе;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рассмотрение вторых частей заявок на участие в аукционе, принятие         решения о соответствии или о несоответствии заявки на участие в аукционе требованиям, установленным документацией об аукционе;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оформление протокола подведения итогов электронного аукциона; 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вскрытие к</w:t>
      </w:r>
      <w:r>
        <w:rPr>
          <w:spacing w:val="-4"/>
          <w:szCs w:val="28"/>
          <w:lang w:eastAsia="ru-RU"/>
        </w:rPr>
        <w:t>онвертов с заявками на участие в запросе котировок</w:t>
      </w:r>
      <w:r>
        <w:rPr>
          <w:spacing w:val="-4"/>
          <w:szCs w:val="28"/>
          <w:lang w:eastAsia="ru-RU"/>
        </w:rPr>
        <w:br/>
        <w:t>и (или) открытие</w:t>
      </w:r>
      <w:r>
        <w:rPr>
          <w:szCs w:val="28"/>
          <w:lang w:eastAsia="ru-RU"/>
        </w:rPr>
        <w:t xml:space="preserve"> доступа к поданным в форме электронных документов заявкам на участие в запросе котировок;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рассмотрение и оценка заявок на участие в запросе котировок; 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оформление протокола рассмотрения и оценки заявок на участие </w:t>
      </w:r>
      <w:r>
        <w:rPr>
          <w:szCs w:val="28"/>
          <w:lang w:eastAsia="ru-RU"/>
        </w:rPr>
        <w:br/>
        <w:t>в запросе котировок;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вскрытие конвертов с заявками на участие в </w:t>
      </w:r>
      <w:r>
        <w:rPr>
          <w:rFonts w:cs="Arial"/>
          <w:szCs w:val="28"/>
          <w:lang w:eastAsia="ru-RU"/>
        </w:rPr>
        <w:t>запросе</w:t>
      </w:r>
      <w:r>
        <w:rPr>
          <w:szCs w:val="28"/>
          <w:lang w:eastAsia="ru-RU"/>
        </w:rPr>
        <w:t xml:space="preserve"> предложений                    и (или) открытие доступа к заявкам, поданным в форме электронных доку-ментов;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pacing w:val="-4"/>
          <w:szCs w:val="28"/>
          <w:lang w:eastAsia="ru-RU"/>
        </w:rPr>
        <w:t xml:space="preserve">- ведение </w:t>
      </w:r>
      <w:r>
        <w:rPr>
          <w:rFonts w:cs="Arial"/>
          <w:spacing w:val="-4"/>
          <w:szCs w:val="28"/>
          <w:lang w:eastAsia="ru-RU"/>
        </w:rPr>
        <w:t xml:space="preserve">протокола проведения запроса </w:t>
      </w:r>
      <w:r>
        <w:rPr>
          <w:spacing w:val="-4"/>
          <w:szCs w:val="28"/>
          <w:lang w:eastAsia="ru-RU"/>
        </w:rPr>
        <w:t xml:space="preserve">предложений, </w:t>
      </w:r>
      <w:r>
        <w:rPr>
          <w:rFonts w:cs="Arial"/>
          <w:spacing w:val="-4"/>
          <w:szCs w:val="28"/>
          <w:lang w:eastAsia="ru-RU"/>
        </w:rPr>
        <w:t>итогового протокола</w:t>
      </w:r>
      <w:r>
        <w:rPr>
          <w:rFonts w:cs="Arial"/>
          <w:szCs w:val="28"/>
          <w:lang w:eastAsia="ru-RU"/>
        </w:rPr>
        <w:t xml:space="preserve"> запроса предложений;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rFonts w:cs="Arial"/>
          <w:szCs w:val="28"/>
          <w:lang w:eastAsia="ru-RU"/>
        </w:rPr>
        <w:t>- рассмотрение заявок на участие в предварительном отборе;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оформление протокола рассмотрения заявок на участие в предвари-тельном отборе;</w:t>
      </w:r>
    </w:p>
    <w:p w:rsidR="00E906EE" w:rsidRDefault="007901EB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pacing w:val="-4"/>
          <w:szCs w:val="28"/>
          <w:lang w:eastAsia="ru-RU"/>
        </w:rPr>
        <w:t>- иные функции,</w:t>
      </w:r>
      <w:r>
        <w:rPr>
          <w:rFonts w:cs="Arial"/>
          <w:szCs w:val="28"/>
          <w:lang w:eastAsia="ru-RU"/>
        </w:rPr>
        <w:t xml:space="preserve"> установленные законодательством о контрактной                системе.</w:t>
      </w:r>
    </w:p>
    <w:p w:rsidR="00E906EE" w:rsidRDefault="00E906E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bookmarkStart w:id="4" w:name="Par296"/>
      <w:bookmarkStart w:id="5" w:name="Par305"/>
      <w:bookmarkEnd w:id="4"/>
      <w:bookmarkEnd w:id="5"/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Порядок проведения заседания комиссий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Заседания комиссий проводятся в сроки, указанные в извещении                  об осуществлении закупки. Своевременное уведомление членов комиссий            </w:t>
      </w:r>
      <w:r>
        <w:rPr>
          <w:spacing w:val="-6"/>
          <w:szCs w:val="28"/>
        </w:rPr>
        <w:t>о месте, дате и времени заседания комиссий осуществляет председатель комиссии</w:t>
      </w:r>
      <w:r>
        <w:rPr>
          <w:szCs w:val="28"/>
        </w:rPr>
        <w:t xml:space="preserve">. 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Члены комиссий, получившие уведомление о предстоящем заседании, обязаны проинформировать уполномоченный орган о возможности </w:t>
      </w:r>
      <w:r>
        <w:rPr>
          <w:szCs w:val="28"/>
        </w:rPr>
        <w:br/>
        <w:t xml:space="preserve">или невозможности присутствия на заседании комиссий. Информирование осуществляется по телефону или электронной почте. </w:t>
      </w:r>
    </w:p>
    <w:p w:rsidR="00E906EE" w:rsidRDefault="00E906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Заседание комиссии правомочно, если на нем присутствует не менее                       чем пятьдесят процентов общего числа ее членов.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При отсутствии члена комиссии (за исключением председателя, заместителя председателя комиссий) по уважительной причине его права исполняет член комиссии из резервного состава.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случае одновременного отсутствия на заседании комиссии председателя и заместителя председателя функции председателя на заседании комиссии                выполняет член комиссии, который избирается простым большинством голосов из числа присутствующих на заседании членов комиссии, что фиксируется             в протоколе заседания комиссии.</w:t>
      </w:r>
    </w:p>
    <w:p w:rsidR="00E906EE" w:rsidRDefault="007901EB">
      <w:pPr>
        <w:ind w:firstLine="567"/>
        <w:jc w:val="both"/>
        <w:rPr>
          <w:szCs w:val="28"/>
        </w:rPr>
      </w:pPr>
      <w:r>
        <w:rPr>
          <w:szCs w:val="28"/>
        </w:rPr>
        <w:t xml:space="preserve">5. Работник уполномоченного органа осуществляет организационно-техническое сопровождение работы комиссий, а также обеспечивает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</w:t>
      </w:r>
      <w:r>
        <w:rPr>
          <w:spacing w:val="-6"/>
          <w:szCs w:val="28"/>
        </w:rPr>
        <w:t>в закупке и (или) в режиме реального времени получать информацию об открытии</w:t>
      </w:r>
      <w:r>
        <w:rPr>
          <w:szCs w:val="28"/>
        </w:rPr>
        <w:t xml:space="preserve"> доступа к поданным в форме электронных документов заявкам на участие                 в закупке в соответствии с законодательством Российской Федерации                         и настоящим положением.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Решение комиссии принимается </w:t>
      </w:r>
      <w:r>
        <w:rPr>
          <w:color w:val="000000"/>
          <w:spacing w:val="7"/>
          <w:szCs w:val="28"/>
          <w:lang w:eastAsia="ru-RU"/>
        </w:rPr>
        <w:t>проведением открытого голосования</w:t>
      </w:r>
      <w:r>
        <w:rPr>
          <w:szCs w:val="28"/>
        </w:rPr>
        <w:t xml:space="preserve"> </w:t>
      </w:r>
      <w:r>
        <w:rPr>
          <w:spacing w:val="-6"/>
          <w:szCs w:val="28"/>
        </w:rPr>
        <w:t xml:space="preserve">большинством голосов </w:t>
      </w:r>
      <w:r>
        <w:rPr>
          <w:color w:val="000000"/>
          <w:spacing w:val="-6"/>
          <w:szCs w:val="28"/>
          <w:lang w:eastAsia="ru-RU"/>
        </w:rPr>
        <w:t xml:space="preserve">от числа </w:t>
      </w:r>
      <w:r>
        <w:rPr>
          <w:spacing w:val="-6"/>
          <w:szCs w:val="28"/>
        </w:rPr>
        <w:t>присутствующих на заседании членов комиссии</w:t>
      </w:r>
      <w:r>
        <w:rPr>
          <w:spacing w:val="-4"/>
          <w:szCs w:val="28"/>
        </w:rPr>
        <w:t xml:space="preserve">            </w:t>
      </w:r>
      <w:r>
        <w:rPr>
          <w:spacing w:val="-6"/>
          <w:szCs w:val="28"/>
        </w:rPr>
        <w:t>и оформляется в виде протокола заседания комиссии (далее – протокол комиссии).</w:t>
      </w:r>
      <w:r>
        <w:rPr>
          <w:szCs w:val="28"/>
        </w:rPr>
        <w:t xml:space="preserve"> Протокол комиссии подписывается председателем и всеми членами комиссии. Мнение члена комиссии выражается формулировкой «за» </w:t>
      </w:r>
      <w:r>
        <w:rPr>
          <w:spacing w:val="-4"/>
          <w:szCs w:val="28"/>
        </w:rPr>
        <w:t>или «против».             При равном количестве голосов «за» и «против» присутствующих</w:t>
      </w:r>
      <w:r>
        <w:rPr>
          <w:szCs w:val="28"/>
        </w:rPr>
        <w:t xml:space="preserve"> на заседании членов комиссий решающий голос имеет председатель комиссии (заместитель </w:t>
      </w:r>
      <w:r>
        <w:rPr>
          <w:spacing w:val="-6"/>
          <w:szCs w:val="28"/>
        </w:rPr>
        <w:t>председателя). Принятие решения членами комиссии путем проведения заочного</w:t>
      </w:r>
      <w:r>
        <w:rPr>
          <w:szCs w:val="28"/>
        </w:rPr>
        <w:t xml:space="preserve"> голосования, а также делегирование ими своих полномочий иным лицам                      не допускается.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7. Протоколы комиссии размещаются уполномоченным органом в единой</w:t>
      </w:r>
      <w:r>
        <w:rPr>
          <w:szCs w:val="28"/>
        </w:rPr>
        <w:t xml:space="preserve"> информационной системе в порядке, установленном Федеральным </w:t>
      </w:r>
      <w:hyperlink r:id="rId11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                 № 44-ФЗ. </w:t>
      </w:r>
      <w:bookmarkStart w:id="6" w:name="Par314"/>
      <w:bookmarkEnd w:id="6"/>
    </w:p>
    <w:p w:rsidR="00E906EE" w:rsidRDefault="00E906E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bookmarkStart w:id="7" w:name="Par327"/>
      <w:bookmarkEnd w:id="7"/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 Ответственность членов комиссий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Члены комиссий не вправе распространять сведения, составляющие                государственную, служебную или коммерческую тайну, ставшие известными им в ходе осуществления закупки.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Члены комиссий обязаны уведомить председателя комиссии либо лицо, исполняющее обязанности председателя, в случае личной заинтересованности                     в результатах определения поставщика (подрядчика, исполнителя).</w:t>
      </w:r>
    </w:p>
    <w:p w:rsidR="00E906EE" w:rsidRDefault="007901E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Члены комиссий, виновные в нарушении законодательства Российской Федерации о контрактной системе,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                  с законодательством Российской Федерации.</w:t>
      </w:r>
    </w:p>
    <w:sectPr w:rsidR="00E906EE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9A" w:rsidRDefault="00761C9A">
      <w:r>
        <w:separator/>
      </w:r>
    </w:p>
  </w:endnote>
  <w:endnote w:type="continuationSeparator" w:id="0">
    <w:p w:rsidR="00761C9A" w:rsidRDefault="007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9A" w:rsidRDefault="00761C9A">
      <w:r>
        <w:separator/>
      </w:r>
    </w:p>
  </w:footnote>
  <w:footnote w:type="continuationSeparator" w:id="0">
    <w:p w:rsidR="00761C9A" w:rsidRDefault="0076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40131"/>
      <w:docPartObj>
        <w:docPartGallery w:val="Page Numbers (Top of Page)"/>
        <w:docPartUnique/>
      </w:docPartObj>
    </w:sdtPr>
    <w:sdtEndPr/>
    <w:sdtContent>
      <w:p w:rsidR="00E906EE" w:rsidRDefault="007901EB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9097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E906EE" w:rsidRDefault="00E906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C8E"/>
    <w:multiLevelType w:val="multilevel"/>
    <w:tmpl w:val="E550A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6EE"/>
    <w:rsid w:val="00590973"/>
    <w:rsid w:val="00700467"/>
    <w:rsid w:val="00761C9A"/>
    <w:rsid w:val="007901EB"/>
    <w:rsid w:val="00B521F3"/>
    <w:rsid w:val="00C62D16"/>
    <w:rsid w:val="00E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36A4CB1"/>
  <w15:docId w15:val="{ECBB0D50-F1C9-4C5C-85C7-7EAB557F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6E5F6E972773C55DE5004878EF89D97C37318FB2E5F455C6499FBE06D66D9DFA3EBA8A74019EE3ZDE6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6E5F6E972773C55DE5004878EF89D97C373181BCE1F455C6499FBE06ZD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E5F6E972773C55DE5004878EF89D97C37318FB2E5F455C6499FBE06D66D9DFA3EBA8A74019FE4ZDE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2017-03-06T12:59:00Z</cp:lastPrinted>
  <dcterms:created xsi:type="dcterms:W3CDTF">2017-03-14T05:07:00Z</dcterms:created>
  <dcterms:modified xsi:type="dcterms:W3CDTF">2017-03-14T05:07:00Z</dcterms:modified>
</cp:coreProperties>
</file>