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430F0" w:rsidTr="002E4325">
        <w:trPr>
          <w:jc w:val="center"/>
        </w:trPr>
        <w:tc>
          <w:tcPr>
            <w:tcW w:w="154" w:type="dxa"/>
            <w:noWrap/>
          </w:tcPr>
          <w:p w:rsidR="00C430F0" w:rsidRPr="005541F0" w:rsidRDefault="00C430F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430F0" w:rsidRPr="00EC7D10" w:rsidRDefault="000D71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C430F0" w:rsidRPr="005541F0" w:rsidRDefault="00C430F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30F0" w:rsidRPr="000D718E" w:rsidRDefault="000D71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430F0" w:rsidRPr="005541F0" w:rsidRDefault="00C430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430F0" w:rsidRPr="00EC7D10" w:rsidRDefault="000D71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430F0" w:rsidRPr="005541F0" w:rsidRDefault="00C430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430F0" w:rsidRPr="005541F0" w:rsidRDefault="00C430F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430F0" w:rsidRPr="005541F0" w:rsidRDefault="00C430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30F0" w:rsidRPr="000D718E" w:rsidRDefault="000D71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1424</w:t>
            </w:r>
          </w:p>
        </w:tc>
      </w:tr>
    </w:tbl>
    <w:p w:rsidR="00C430F0" w:rsidRPr="00403ECC" w:rsidRDefault="00C430F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643955" r:id="rId8"/>
                              </w:object>
                            </w: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430F0" w:rsidRPr="00C46D9A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30F0" w:rsidRPr="005541F0" w:rsidRDefault="00C430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430F0" w:rsidRPr="005541F0" w:rsidRDefault="00C430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430F0" w:rsidRPr="005541F0" w:rsidRDefault="00C430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430F0" w:rsidRPr="008A10FC" w:rsidRDefault="00C430F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643955" r:id="rId9"/>
                        </w:object>
                      </w: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430F0" w:rsidRPr="00C46D9A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430F0" w:rsidRPr="005541F0" w:rsidRDefault="00C430F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430F0" w:rsidRPr="005541F0" w:rsidRDefault="00C430F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430F0" w:rsidRPr="005541F0" w:rsidRDefault="00C430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430F0" w:rsidRPr="008A10FC" w:rsidRDefault="00C430F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C430F0">
        <w:rPr>
          <w:rFonts w:eastAsia="Calibri" w:cs="Times New Roman"/>
          <w:szCs w:val="28"/>
        </w:rPr>
        <w:t xml:space="preserve"> в постановление </w:t>
      </w:r>
    </w:p>
    <w:p w:rsidR="00C430F0" w:rsidRDefault="00C430F0" w:rsidP="00C430F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  <w:r w:rsidRPr="00C430F0">
        <w:rPr>
          <w:rFonts w:eastAsia="Calibri" w:cs="Times New Roman"/>
          <w:szCs w:val="28"/>
        </w:rPr>
        <w:t xml:space="preserve"> от 28.10.2015 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№ 7575 «Об утверждении положения</w:t>
      </w:r>
    </w:p>
    <w:p w:rsid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об организации мероприятий</w:t>
      </w:r>
      <w:r>
        <w:rPr>
          <w:rFonts w:eastAsia="Calibri" w:cs="Times New Roman"/>
          <w:szCs w:val="28"/>
        </w:rPr>
        <w:t xml:space="preserve"> 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по размещению дорожных знаков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 xml:space="preserve">в границах автомобильных дорог 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общего пользования местного значения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города Сургута»</w:t>
      </w:r>
    </w:p>
    <w:p w:rsidR="00C430F0" w:rsidRPr="00C430F0" w:rsidRDefault="00C430F0" w:rsidP="00C430F0">
      <w:pPr>
        <w:rPr>
          <w:rFonts w:eastAsia="Calibri" w:cs="Times New Roman"/>
          <w:szCs w:val="28"/>
        </w:rPr>
      </w:pPr>
    </w:p>
    <w:p w:rsidR="00C430F0" w:rsidRPr="00C430F0" w:rsidRDefault="00C430F0" w:rsidP="00C430F0">
      <w:pPr>
        <w:rPr>
          <w:rFonts w:eastAsia="Calibri" w:cs="Times New Roman"/>
          <w:szCs w:val="28"/>
        </w:rPr>
      </w:pPr>
    </w:p>
    <w:p w:rsidR="00C430F0" w:rsidRPr="00C430F0" w:rsidRDefault="00C430F0" w:rsidP="00C430F0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В соответствии с Федеральным законом от 06.10.2003</w:t>
      </w:r>
      <w:r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zCs w:val="28"/>
        </w:rPr>
        <w:t>№ 131-ФЗ</w:t>
      </w:r>
      <w:r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zCs w:val="28"/>
        </w:rPr>
        <w:t>«Об общих принципах организации местного самоуправления в Российской Федерации», распоряжением Администрации города от 30.12.2005 № 3686</w:t>
      </w:r>
      <w:r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C430F0" w:rsidRPr="00C430F0" w:rsidRDefault="00C430F0" w:rsidP="00C430F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C430F0">
        <w:rPr>
          <w:rFonts w:eastAsia="Calibri" w:cs="Times New Roman"/>
          <w:szCs w:val="28"/>
        </w:rPr>
        <w:t>Внести в пост</w:t>
      </w:r>
      <w:r>
        <w:rPr>
          <w:rFonts w:eastAsia="Calibri" w:cs="Times New Roman"/>
          <w:szCs w:val="28"/>
        </w:rPr>
        <w:t xml:space="preserve">ановление Администрации города </w:t>
      </w:r>
      <w:r w:rsidRPr="00C430F0">
        <w:rPr>
          <w:rFonts w:eastAsia="Calibri" w:cs="Times New Roman"/>
          <w:szCs w:val="28"/>
        </w:rPr>
        <w:t>от 28.10.2015</w:t>
      </w:r>
      <w:r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zCs w:val="28"/>
        </w:rPr>
        <w:t xml:space="preserve">№ 7575 </w:t>
      </w:r>
      <w:r>
        <w:rPr>
          <w:rFonts w:eastAsia="Calibri" w:cs="Times New Roman"/>
          <w:szCs w:val="28"/>
        </w:rPr>
        <w:t xml:space="preserve">                  </w:t>
      </w:r>
      <w:r w:rsidRPr="00C430F0">
        <w:rPr>
          <w:rFonts w:eastAsia="Calibri" w:cs="Times New Roman"/>
          <w:szCs w:val="28"/>
        </w:rPr>
        <w:t>«Об утверждении положения об организации мероприятий по размещению</w:t>
      </w:r>
      <w:r>
        <w:rPr>
          <w:rFonts w:eastAsia="Calibri" w:cs="Times New Roman"/>
          <w:szCs w:val="28"/>
        </w:rPr>
        <w:t xml:space="preserve">                       </w:t>
      </w:r>
      <w:r w:rsidRPr="00C430F0"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pacing w:val="-4"/>
          <w:szCs w:val="28"/>
        </w:rPr>
        <w:t>дорожных знаков в границах автомобильных дорог общего пользования местного</w:t>
      </w:r>
      <w:r w:rsidRPr="00C430F0">
        <w:rPr>
          <w:rFonts w:eastAsia="Calibri" w:cs="Times New Roman"/>
          <w:szCs w:val="28"/>
        </w:rPr>
        <w:t xml:space="preserve"> значения города Сургута» (с изменениями от 23.05.2016 № 3807) изменени</w:t>
      </w:r>
      <w:r>
        <w:rPr>
          <w:rFonts w:eastAsia="Calibri" w:cs="Times New Roman"/>
          <w:szCs w:val="28"/>
        </w:rPr>
        <w:t xml:space="preserve">е,                                    </w:t>
      </w:r>
      <w:r w:rsidRPr="00C430F0">
        <w:rPr>
          <w:rFonts w:eastAsia="Calibri" w:cs="Times New Roman"/>
          <w:szCs w:val="28"/>
        </w:rPr>
        <w:t>изложи</w:t>
      </w:r>
      <w:r>
        <w:rPr>
          <w:rFonts w:eastAsia="Calibri" w:cs="Times New Roman"/>
          <w:szCs w:val="28"/>
        </w:rPr>
        <w:t>в</w:t>
      </w:r>
      <w:r w:rsidRPr="00C430F0">
        <w:rPr>
          <w:rFonts w:eastAsia="Calibri" w:cs="Times New Roman"/>
          <w:szCs w:val="28"/>
        </w:rPr>
        <w:t xml:space="preserve"> приложение к постановлению в новой редакции </w:t>
      </w:r>
      <w:r>
        <w:rPr>
          <w:rFonts w:eastAsia="Calibri" w:cs="Times New Roman"/>
          <w:szCs w:val="28"/>
        </w:rPr>
        <w:t>согласно</w:t>
      </w:r>
      <w:r w:rsidRPr="00C430F0">
        <w:rPr>
          <w:rFonts w:eastAsia="Calibri" w:cs="Times New Roman"/>
          <w:szCs w:val="28"/>
        </w:rPr>
        <w:t xml:space="preserve"> приложени</w:t>
      </w:r>
      <w:r>
        <w:rPr>
          <w:rFonts w:eastAsia="Calibri" w:cs="Times New Roman"/>
          <w:szCs w:val="28"/>
        </w:rPr>
        <w:t>ю</w:t>
      </w:r>
      <w:r w:rsidRPr="00C430F0">
        <w:rPr>
          <w:rFonts w:eastAsia="Calibri" w:cs="Times New Roman"/>
          <w:szCs w:val="28"/>
        </w:rPr>
        <w:t xml:space="preserve"> к настоящему постановлению. </w:t>
      </w:r>
    </w:p>
    <w:p w:rsidR="00C430F0" w:rsidRPr="00C430F0" w:rsidRDefault="00C430F0" w:rsidP="00C430F0">
      <w:pPr>
        <w:ind w:firstLine="567"/>
        <w:jc w:val="both"/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 xml:space="preserve">2. Управлению информационной политики опубликовать настоящее </w:t>
      </w:r>
      <w:r w:rsidRPr="00C430F0">
        <w:rPr>
          <w:rFonts w:eastAsia="Calibri"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C430F0">
        <w:rPr>
          <w:rFonts w:eastAsia="Calibri" w:cs="Times New Roman"/>
          <w:szCs w:val="28"/>
        </w:rPr>
        <w:t xml:space="preserve"> Администрации города.</w:t>
      </w:r>
    </w:p>
    <w:p w:rsidR="00C430F0" w:rsidRPr="00C430F0" w:rsidRDefault="00C430F0" w:rsidP="00C430F0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7E531A">
        <w:rPr>
          <w:rFonts w:eastAsia="Calibri" w:cs="Times New Roman"/>
          <w:spacing w:val="-4"/>
          <w:szCs w:val="28"/>
        </w:rPr>
        <w:t xml:space="preserve">3. Контроль за </w:t>
      </w:r>
      <w:r w:rsidR="007E531A" w:rsidRPr="007E531A">
        <w:rPr>
          <w:rFonts w:eastAsia="Calibri" w:cs="Times New Roman"/>
          <w:spacing w:val="-4"/>
          <w:szCs w:val="28"/>
        </w:rPr>
        <w:t>вы</w:t>
      </w:r>
      <w:r w:rsidRPr="007E531A">
        <w:rPr>
          <w:rFonts w:eastAsia="Calibri" w:cs="Times New Roman"/>
          <w:spacing w:val="-4"/>
          <w:szCs w:val="28"/>
        </w:rPr>
        <w:t>полнением постановления возложить на заместителя главы</w:t>
      </w:r>
      <w:r w:rsidRPr="00C430F0">
        <w:rPr>
          <w:rFonts w:eastAsia="Calibri" w:cs="Times New Roman"/>
          <w:szCs w:val="28"/>
        </w:rPr>
        <w:t xml:space="preserve"> Администрации города Кривцова</w:t>
      </w:r>
      <w:r>
        <w:rPr>
          <w:rFonts w:eastAsia="Calibri" w:cs="Times New Roman"/>
          <w:szCs w:val="28"/>
        </w:rPr>
        <w:t xml:space="preserve"> </w:t>
      </w:r>
      <w:r w:rsidRPr="00C430F0">
        <w:rPr>
          <w:rFonts w:eastAsia="Calibri" w:cs="Times New Roman"/>
          <w:szCs w:val="28"/>
        </w:rPr>
        <w:t>Н.Н.</w:t>
      </w:r>
    </w:p>
    <w:p w:rsidR="00C430F0" w:rsidRPr="00C430F0" w:rsidRDefault="00C430F0" w:rsidP="00C430F0">
      <w:pPr>
        <w:ind w:firstLine="567"/>
        <w:jc w:val="both"/>
        <w:rPr>
          <w:rFonts w:eastAsia="Calibri" w:cs="Times New Roman"/>
          <w:szCs w:val="28"/>
        </w:rPr>
      </w:pPr>
    </w:p>
    <w:p w:rsidR="00C430F0" w:rsidRDefault="00C430F0" w:rsidP="00C430F0">
      <w:pPr>
        <w:jc w:val="both"/>
        <w:rPr>
          <w:rFonts w:eastAsia="Calibri" w:cs="Times New Roman"/>
          <w:szCs w:val="28"/>
        </w:rPr>
      </w:pPr>
    </w:p>
    <w:p w:rsidR="00C430F0" w:rsidRPr="00C430F0" w:rsidRDefault="00C430F0" w:rsidP="00C430F0">
      <w:pPr>
        <w:jc w:val="both"/>
        <w:rPr>
          <w:rFonts w:eastAsia="Calibri" w:cs="Times New Roman"/>
          <w:szCs w:val="28"/>
        </w:rPr>
      </w:pPr>
    </w:p>
    <w:p w:rsidR="00C430F0" w:rsidRPr="00C430F0" w:rsidRDefault="00C430F0" w:rsidP="00C430F0">
      <w:pPr>
        <w:jc w:val="both"/>
        <w:rPr>
          <w:rFonts w:eastAsia="Calibri" w:cs="Times New Roman"/>
          <w:szCs w:val="28"/>
        </w:rPr>
      </w:pPr>
      <w:r w:rsidRPr="00C430F0"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C430F0" w:rsidRPr="00C430F0" w:rsidRDefault="00C430F0" w:rsidP="00C430F0">
      <w:pPr>
        <w:jc w:val="right"/>
        <w:rPr>
          <w:rFonts w:eastAsia="Calibri" w:cs="Times New Roman"/>
          <w:sz w:val="24"/>
          <w:szCs w:val="24"/>
        </w:rPr>
      </w:pPr>
      <w:r w:rsidRPr="00C430F0">
        <w:rPr>
          <w:rFonts w:eastAsia="Calibri" w:cs="Times New Roman"/>
          <w:sz w:val="24"/>
          <w:szCs w:val="24"/>
        </w:rPr>
        <w:t xml:space="preserve"> </w:t>
      </w:r>
    </w:p>
    <w:p w:rsidR="00C430F0" w:rsidRPr="00C430F0" w:rsidRDefault="00C430F0" w:rsidP="00C430F0">
      <w:pPr>
        <w:jc w:val="right"/>
        <w:rPr>
          <w:rFonts w:eastAsia="Calibri" w:cs="Times New Roman"/>
          <w:sz w:val="24"/>
          <w:szCs w:val="24"/>
        </w:rPr>
      </w:pPr>
    </w:p>
    <w:p w:rsidR="00C430F0" w:rsidRPr="00C430F0" w:rsidRDefault="00C430F0" w:rsidP="00C430F0">
      <w:pPr>
        <w:jc w:val="right"/>
        <w:rPr>
          <w:rFonts w:eastAsia="Calibri" w:cs="Times New Roman"/>
          <w:sz w:val="24"/>
          <w:szCs w:val="24"/>
        </w:rPr>
      </w:pPr>
    </w:p>
    <w:p w:rsidR="00672112" w:rsidRDefault="00672112" w:rsidP="00C430F0"/>
    <w:p w:rsidR="00C430F0" w:rsidRDefault="00C430F0" w:rsidP="00C430F0"/>
    <w:p w:rsidR="00C430F0" w:rsidRDefault="00C430F0" w:rsidP="00C430F0"/>
    <w:p w:rsidR="00C430F0" w:rsidRDefault="00C430F0" w:rsidP="00C430F0"/>
    <w:p w:rsidR="00C430F0" w:rsidRDefault="00C430F0" w:rsidP="00C430F0"/>
    <w:p w:rsidR="00C430F0" w:rsidRDefault="00C430F0" w:rsidP="00C430F0">
      <w:pPr>
        <w:ind w:left="5954"/>
        <w:jc w:val="both"/>
        <w:rPr>
          <w:szCs w:val="28"/>
        </w:rPr>
      </w:pPr>
      <w:r w:rsidRPr="005E5AD5">
        <w:rPr>
          <w:szCs w:val="28"/>
        </w:rPr>
        <w:t>Приложение</w:t>
      </w:r>
    </w:p>
    <w:p w:rsidR="00C430F0" w:rsidRDefault="00C430F0" w:rsidP="00C430F0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C430F0" w:rsidRDefault="00C430F0" w:rsidP="00C430F0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C430F0" w:rsidRDefault="00C430F0" w:rsidP="00C430F0">
      <w:pPr>
        <w:ind w:left="5954"/>
        <w:jc w:val="both"/>
        <w:rPr>
          <w:szCs w:val="28"/>
        </w:rPr>
      </w:pPr>
      <w:r>
        <w:rPr>
          <w:szCs w:val="28"/>
        </w:rPr>
        <w:t>от_____________ № ______</w:t>
      </w:r>
    </w:p>
    <w:p w:rsidR="00C430F0" w:rsidRPr="000D2CA1" w:rsidRDefault="00C430F0" w:rsidP="00C430F0">
      <w:pPr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   </w:t>
      </w:r>
    </w:p>
    <w:p w:rsidR="00C430F0" w:rsidRDefault="00C430F0" w:rsidP="00C430F0">
      <w:pPr>
        <w:jc w:val="center"/>
        <w:rPr>
          <w:szCs w:val="28"/>
        </w:rPr>
      </w:pPr>
    </w:p>
    <w:p w:rsidR="00C430F0" w:rsidRDefault="00C430F0" w:rsidP="00C430F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C430F0" w:rsidRDefault="00C430F0" w:rsidP="00C430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мероприятий по размещению дорожных знаков в границах </w:t>
      </w:r>
    </w:p>
    <w:p w:rsidR="00C430F0" w:rsidRDefault="00C430F0" w:rsidP="00C430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города Сургут</w:t>
      </w:r>
    </w:p>
    <w:p w:rsidR="00C430F0" w:rsidRDefault="00C430F0" w:rsidP="00C430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:rsidR="00C430F0" w:rsidRDefault="00C430F0" w:rsidP="00C430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30F0" w:rsidRPr="00FD0A9B" w:rsidRDefault="00C430F0" w:rsidP="00C430F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I. Общие положения</w:t>
      </w:r>
    </w:p>
    <w:p w:rsidR="00C430F0" w:rsidRPr="00C430F0" w:rsidRDefault="00C430F0" w:rsidP="00C430F0">
      <w:pPr>
        <w:ind w:firstLine="567"/>
        <w:jc w:val="both"/>
        <w:rPr>
          <w:szCs w:val="28"/>
        </w:rPr>
      </w:pPr>
      <w:r>
        <w:rPr>
          <w:szCs w:val="28"/>
        </w:rPr>
        <w:t>1. Настоящее п</w:t>
      </w:r>
      <w:r w:rsidRPr="00C430F0">
        <w:rPr>
          <w:szCs w:val="28"/>
        </w:rPr>
        <w:t xml:space="preserve">оложение разработано на основании </w:t>
      </w:r>
      <w:r>
        <w:rPr>
          <w:szCs w:val="28"/>
        </w:rPr>
        <w:t>ф</w:t>
      </w:r>
      <w:r w:rsidRPr="00C430F0">
        <w:rPr>
          <w:szCs w:val="28"/>
        </w:rPr>
        <w:t>едеральн</w:t>
      </w:r>
      <w:r>
        <w:rPr>
          <w:szCs w:val="28"/>
        </w:rPr>
        <w:t>ых</w:t>
      </w:r>
      <w:r w:rsidRPr="00C430F0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C430F0">
        <w:rPr>
          <w:szCs w:val="28"/>
        </w:rPr>
        <w:t>закон</w:t>
      </w:r>
      <w:r>
        <w:rPr>
          <w:szCs w:val="28"/>
        </w:rPr>
        <w:t xml:space="preserve">ов </w:t>
      </w:r>
      <w:r w:rsidRPr="00C430F0">
        <w:rPr>
          <w:szCs w:val="28"/>
        </w:rPr>
        <w:t>от 10.12.1995 № 196-ФЗ «О безопасности дорожного движения»</w:t>
      </w:r>
      <w:r>
        <w:rPr>
          <w:szCs w:val="28"/>
        </w:rPr>
        <w:t xml:space="preserve">,                          </w:t>
      </w:r>
      <w:r w:rsidRPr="00C430F0">
        <w:rPr>
          <w:spacing w:val="-6"/>
          <w:szCs w:val="28"/>
        </w:rPr>
        <w:t>от 06.10.2003</w:t>
      </w:r>
      <w:r>
        <w:rPr>
          <w:spacing w:val="-6"/>
          <w:szCs w:val="28"/>
        </w:rPr>
        <w:t xml:space="preserve"> </w:t>
      </w:r>
      <w:r w:rsidRPr="00C430F0">
        <w:rPr>
          <w:spacing w:val="-6"/>
          <w:szCs w:val="28"/>
        </w:rPr>
        <w:t>№ 131-ФЗ «Об общих принципах организации местного самоуправ</w:t>
      </w:r>
      <w:r>
        <w:rPr>
          <w:spacing w:val="-6"/>
          <w:szCs w:val="28"/>
        </w:rPr>
        <w:t>-</w:t>
      </w:r>
      <w:r w:rsidRPr="00C430F0">
        <w:rPr>
          <w:szCs w:val="28"/>
        </w:rPr>
        <w:t>ления</w:t>
      </w:r>
      <w:r>
        <w:rPr>
          <w:szCs w:val="28"/>
        </w:rPr>
        <w:t xml:space="preserve"> </w:t>
      </w:r>
      <w:r w:rsidRPr="00C430F0">
        <w:rPr>
          <w:szCs w:val="28"/>
        </w:rPr>
        <w:t xml:space="preserve">в Российской Федерации», от 08.11.2007 № 257-ФЗ «Об автомобильных дорогах и о дорожной деятельности в Российской Федерации и о внесении </w:t>
      </w:r>
      <w:r>
        <w:rPr>
          <w:szCs w:val="28"/>
        </w:rPr>
        <w:t xml:space="preserve">                    </w:t>
      </w:r>
      <w:r w:rsidRPr="00C430F0">
        <w:rPr>
          <w:szCs w:val="28"/>
        </w:rPr>
        <w:t xml:space="preserve">изменений в </w:t>
      </w:r>
      <w:r>
        <w:rPr>
          <w:szCs w:val="28"/>
        </w:rPr>
        <w:t>отдельные законодательные акты Российской Федерации»</w:t>
      </w:r>
      <w:r w:rsidRPr="00C430F0">
        <w:rPr>
          <w:szCs w:val="28"/>
        </w:rPr>
        <w:t>.</w:t>
      </w:r>
    </w:p>
    <w:p w:rsidR="00C430F0" w:rsidRPr="00C430F0" w:rsidRDefault="00C430F0" w:rsidP="00C430F0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430F0">
        <w:rPr>
          <w:szCs w:val="28"/>
        </w:rPr>
        <w:t xml:space="preserve">Действие </w:t>
      </w:r>
      <w:r>
        <w:rPr>
          <w:szCs w:val="28"/>
        </w:rPr>
        <w:t>п</w:t>
      </w:r>
      <w:r w:rsidRPr="00C430F0">
        <w:rPr>
          <w:szCs w:val="28"/>
        </w:rPr>
        <w:t xml:space="preserve">оложения распространяется на размещение дорожных знаков, </w:t>
      </w:r>
      <w:r w:rsidRPr="00C430F0">
        <w:rPr>
          <w:spacing w:val="-6"/>
          <w:szCs w:val="28"/>
        </w:rPr>
        <w:t>выполненных в соответствии с ГОСТ Р 52289-2004, ГОСТ Р 52290-2004, в том числе</w:t>
      </w:r>
      <w:r w:rsidRPr="00C430F0">
        <w:rPr>
          <w:szCs w:val="28"/>
        </w:rPr>
        <w:t xml:space="preserve"> в виде указателей направлений движения, а также иной информации, допус</w:t>
      </w:r>
      <w:r>
        <w:rPr>
          <w:szCs w:val="28"/>
        </w:rPr>
        <w:t xml:space="preserve">-                     </w:t>
      </w:r>
      <w:r w:rsidRPr="00C430F0">
        <w:rPr>
          <w:szCs w:val="28"/>
        </w:rPr>
        <w:t xml:space="preserve">каемой ГОСТ к размещению совместно с дорожными знаками (далее – </w:t>
      </w:r>
      <w:r>
        <w:rPr>
          <w:szCs w:val="28"/>
        </w:rPr>
        <w:t>д</w:t>
      </w:r>
      <w:r w:rsidRPr="00C430F0">
        <w:rPr>
          <w:szCs w:val="28"/>
        </w:rPr>
        <w:t>орожные знаки) в границах улиц, дорог, проездов (автомобильных дорог общего пользования местного значения) города Сургута в целях осуществления дорожной</w:t>
      </w:r>
      <w:r>
        <w:rPr>
          <w:szCs w:val="28"/>
        </w:rPr>
        <w:t xml:space="preserve">                   </w:t>
      </w:r>
      <w:r w:rsidRPr="00C430F0">
        <w:rPr>
          <w:szCs w:val="28"/>
        </w:rPr>
        <w:t xml:space="preserve"> деятельности и обеспечения безопасности дорожного движения.</w:t>
      </w:r>
    </w:p>
    <w:p w:rsidR="00C430F0" w:rsidRDefault="00C430F0" w:rsidP="00C430F0">
      <w:pPr>
        <w:pStyle w:val="ConsPlusNormal"/>
        <w:ind w:firstLine="567"/>
        <w:jc w:val="both"/>
      </w:pPr>
      <w:r>
        <w:t xml:space="preserve">3. Уполномоченным органом по организации мероприятий по размещению </w:t>
      </w:r>
      <w:r w:rsidRPr="00C430F0">
        <w:rPr>
          <w:spacing w:val="-4"/>
        </w:rPr>
        <w:t>дорожных знаков в границах автомобильных дорог общего пользования местного</w:t>
      </w:r>
      <w:r>
        <w:t xml:space="preserve"> значения города является департамент городского хозяйства Администрации                 города (далее – ДГХ).</w:t>
      </w:r>
    </w:p>
    <w:p w:rsidR="00C430F0" w:rsidRDefault="00C430F0" w:rsidP="00C430F0">
      <w:pPr>
        <w:ind w:firstLine="567"/>
        <w:jc w:val="both"/>
        <w:rPr>
          <w:szCs w:val="28"/>
        </w:rPr>
      </w:pPr>
    </w:p>
    <w:p w:rsidR="00C430F0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II. Организация мероприятий по установке, содержанию, ремонту, демонтажу дорожных знаков.</w:t>
      </w:r>
    </w:p>
    <w:p w:rsidR="00C430F0" w:rsidRPr="00C430F0" w:rsidRDefault="00C430F0" w:rsidP="00C430F0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430F0">
        <w:rPr>
          <w:szCs w:val="28"/>
        </w:rPr>
        <w:t>Дорожные знаки устанавливаются в соответствии с утвержд</w:t>
      </w:r>
      <w:r>
        <w:rPr>
          <w:szCs w:val="28"/>
        </w:rPr>
        <w:t>е</w:t>
      </w:r>
      <w:r w:rsidRPr="00C430F0">
        <w:rPr>
          <w:szCs w:val="28"/>
        </w:rPr>
        <w:t>нным ДГХ проектом организации дорожного движения.</w:t>
      </w:r>
    </w:p>
    <w:p w:rsidR="00C430F0" w:rsidRDefault="00C430F0" w:rsidP="00C430F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Дорожные знаки могут быть установлены:</w:t>
      </w:r>
    </w:p>
    <w:p w:rsidR="00C430F0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организацией, являющейся балансодержателем автодороги общего пользо-вания местного значения, в границах которой устанавливается дорожный знак, </w:t>
      </w:r>
      <w:r w:rsidRPr="00C430F0">
        <w:rPr>
          <w:rFonts w:ascii="Times New Roman" w:hAnsi="Times New Roman"/>
          <w:spacing w:val="-4"/>
          <w:sz w:val="28"/>
          <w:szCs w:val="28"/>
        </w:rPr>
        <w:t>либо балансодержателем элементов обустройства автомобильной дороги, находя-</w:t>
      </w:r>
      <w:r>
        <w:rPr>
          <w:rFonts w:ascii="Times New Roman" w:hAnsi="Times New Roman"/>
          <w:sz w:val="28"/>
          <w:szCs w:val="28"/>
        </w:rPr>
        <w:t xml:space="preserve">щихся в муниципальной собственности (далее – балансодержатель); </w:t>
      </w:r>
    </w:p>
    <w:p w:rsidR="00C430F0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организацией, осуществляющей деятельность по строительству, </w:t>
      </w:r>
      <w:r w:rsidRPr="00C430F0">
        <w:rPr>
          <w:rFonts w:ascii="Times New Roman" w:hAnsi="Times New Roman"/>
          <w:spacing w:val="-4"/>
          <w:sz w:val="28"/>
          <w:szCs w:val="28"/>
        </w:rPr>
        <w:t>реконструкции, капитальному ремонту, ремонту и содержанию муниципальных средств</w:t>
      </w:r>
      <w:r>
        <w:rPr>
          <w:rFonts w:ascii="Times New Roman" w:hAnsi="Times New Roman"/>
          <w:sz w:val="28"/>
          <w:szCs w:val="28"/>
        </w:rPr>
        <w:t xml:space="preserve"> организации дорожного движения (далее – обслуживающая организация);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 организациями, являющимися правообладателями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B00FF">
        <w:rPr>
          <w:rFonts w:ascii="Times New Roman" w:hAnsi="Times New Roman"/>
          <w:sz w:val="28"/>
          <w:szCs w:val="28"/>
        </w:rPr>
        <w:t>и (или) объектов капитального строительства, имеющих основную транс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FB00FF">
        <w:rPr>
          <w:rFonts w:ascii="Times New Roman" w:hAnsi="Times New Roman"/>
          <w:sz w:val="28"/>
          <w:szCs w:val="28"/>
        </w:rPr>
        <w:t>портную связь с автодорогой общего пользова</w:t>
      </w:r>
      <w:r>
        <w:rPr>
          <w:rFonts w:ascii="Times New Roman" w:hAnsi="Times New Roman"/>
          <w:sz w:val="28"/>
          <w:szCs w:val="28"/>
        </w:rPr>
        <w:t>ния местного значения</w:t>
      </w:r>
      <w:r w:rsidRPr="00FB00F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B00FF">
        <w:rPr>
          <w:rFonts w:ascii="Times New Roman" w:hAnsi="Times New Roman"/>
          <w:sz w:val="28"/>
          <w:szCs w:val="28"/>
        </w:rPr>
        <w:t xml:space="preserve"> иные организации).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3. Дорожные знаки могут быть обязательными для установки (обязательность которых установлена требованиями нормативных документов) и не обязательными для установки (обязательность установки которых не установлена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00FF">
        <w:rPr>
          <w:rFonts w:ascii="Times New Roman" w:hAnsi="Times New Roman"/>
          <w:sz w:val="28"/>
          <w:szCs w:val="28"/>
        </w:rPr>
        <w:t>требованиями нормативных документов).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4. Дорожные знаки устанавливаются балансодержателем и (или) </w:t>
      </w:r>
      <w:r w:rsidRPr="00C430F0">
        <w:rPr>
          <w:rFonts w:ascii="Times New Roman" w:hAnsi="Times New Roman"/>
          <w:spacing w:val="-4"/>
          <w:sz w:val="28"/>
          <w:szCs w:val="28"/>
        </w:rPr>
        <w:t>обслуживающей организацией после внесения изменений в проект организации дорожного</w:t>
      </w:r>
      <w:r w:rsidRPr="00FB00FF">
        <w:rPr>
          <w:rFonts w:ascii="Times New Roman" w:hAnsi="Times New Roman"/>
          <w:sz w:val="28"/>
          <w:szCs w:val="28"/>
        </w:rPr>
        <w:t xml:space="preserve"> движения, а также содержатся, ремонтируются, демонтируются и заменяются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430F0">
        <w:rPr>
          <w:rFonts w:ascii="Times New Roman" w:hAnsi="Times New Roman"/>
          <w:spacing w:val="-4"/>
          <w:sz w:val="28"/>
          <w:szCs w:val="28"/>
        </w:rPr>
        <w:t>в соответствии с требованиями нормативных документов в рамках средств, предус-</w:t>
      </w:r>
      <w:r w:rsidRPr="00FB00FF">
        <w:rPr>
          <w:rFonts w:ascii="Times New Roman" w:hAnsi="Times New Roman"/>
          <w:sz w:val="28"/>
          <w:szCs w:val="28"/>
        </w:rPr>
        <w:t>мотренн</w:t>
      </w:r>
      <w:r>
        <w:rPr>
          <w:rFonts w:ascii="Times New Roman" w:hAnsi="Times New Roman"/>
          <w:sz w:val="28"/>
          <w:szCs w:val="28"/>
        </w:rPr>
        <w:t>ых на эти цели в бюджете города</w:t>
      </w:r>
      <w:r w:rsidRPr="00FB00FF">
        <w:rPr>
          <w:rFonts w:ascii="Times New Roman" w:hAnsi="Times New Roman"/>
          <w:sz w:val="28"/>
          <w:szCs w:val="28"/>
        </w:rPr>
        <w:t>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5. Иными организациями дорожные знаки (обязательные и (или) необязательные для установки) в границах автомобильных дорог общего пользования местного значения могут быть установлены в следующих случаях: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 при строительстве объектов на прилегающей к автомобильной дороге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B00FF">
        <w:rPr>
          <w:rFonts w:ascii="Times New Roman" w:hAnsi="Times New Roman"/>
          <w:sz w:val="28"/>
          <w:szCs w:val="28"/>
        </w:rPr>
        <w:t>территории с устройством дополнительного съезда с автодороги к объекту;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 в случаях, предусмотренных действующими нормативными документами, а также при изменении дорожной ситуации, требующей внесения изменений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B00FF">
        <w:rPr>
          <w:rFonts w:ascii="Times New Roman" w:hAnsi="Times New Roman"/>
          <w:sz w:val="28"/>
          <w:szCs w:val="28"/>
        </w:rPr>
        <w:t>в организацию дорожного движения.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5.1.</w:t>
      </w:r>
      <w:r w:rsidRPr="00FB00FF">
        <w:t xml:space="preserve"> </w:t>
      </w:r>
      <w:r w:rsidRPr="00FB00FF">
        <w:rPr>
          <w:rFonts w:ascii="Times New Roman" w:hAnsi="Times New Roman"/>
          <w:sz w:val="28"/>
          <w:szCs w:val="28"/>
        </w:rPr>
        <w:t xml:space="preserve">При строительстве объектов на прилегающей к автомобильной дороге территории с устройством дополнительного съезда с автодороги к объекту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B00FF">
        <w:rPr>
          <w:rFonts w:ascii="Times New Roman" w:hAnsi="Times New Roman"/>
          <w:sz w:val="28"/>
          <w:szCs w:val="28"/>
        </w:rPr>
        <w:t>дорожные знаки устанавливаются в следующем порядке: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в</w:t>
      </w:r>
      <w:r w:rsidRPr="00FB00FF">
        <w:rPr>
          <w:rFonts w:ascii="Times New Roman" w:hAnsi="Times New Roman"/>
          <w:sz w:val="28"/>
          <w:szCs w:val="28"/>
        </w:rPr>
        <w:t xml:space="preserve"> составе проектной документации по строительству (реконструкции) объекта иными организациями разрабатываются проектные решения по устройству съезда с автомобильной дороги (с нормативным обоснованием потребности в устройстве съезда), схема организации дорожного движения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2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п</w:t>
      </w:r>
      <w:r w:rsidRPr="00FB00FF">
        <w:rPr>
          <w:rFonts w:ascii="Times New Roman" w:hAnsi="Times New Roman"/>
          <w:sz w:val="28"/>
          <w:szCs w:val="28"/>
        </w:rPr>
        <w:t xml:space="preserve">роектная документация согласовывается с балансодержателем,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00FF">
        <w:rPr>
          <w:rFonts w:ascii="Times New Roman" w:hAnsi="Times New Roman"/>
          <w:sz w:val="28"/>
          <w:szCs w:val="28"/>
        </w:rPr>
        <w:t xml:space="preserve">обслуживающей организацией, </w:t>
      </w:r>
      <w:r>
        <w:rPr>
          <w:rFonts w:ascii="Times New Roman" w:hAnsi="Times New Roman"/>
          <w:sz w:val="28"/>
          <w:szCs w:val="28"/>
        </w:rPr>
        <w:t xml:space="preserve">Отдел Государственной инспекции безопасности </w:t>
      </w:r>
      <w:r w:rsidRPr="00C430F0">
        <w:rPr>
          <w:rFonts w:ascii="Times New Roman" w:hAnsi="Times New Roman"/>
          <w:spacing w:val="-6"/>
          <w:sz w:val="28"/>
          <w:szCs w:val="28"/>
        </w:rPr>
        <w:t>дорожного движения Управления Министерства внутренних дел России по городу</w:t>
      </w:r>
      <w:r w:rsidRPr="00FB00FF">
        <w:rPr>
          <w:rFonts w:ascii="Times New Roman" w:hAnsi="Times New Roman"/>
          <w:sz w:val="28"/>
          <w:szCs w:val="28"/>
        </w:rPr>
        <w:t xml:space="preserve"> Сургуту, организациями, эксплуатирующими инженерные коммуникации,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B00FF">
        <w:rPr>
          <w:rFonts w:ascii="Times New Roman" w:hAnsi="Times New Roman"/>
          <w:sz w:val="28"/>
          <w:szCs w:val="28"/>
        </w:rPr>
        <w:t>в охранной зоне которых планируется выполнение земляных работ (в том числе по установке дорожных знаков), ДГХ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30F0">
        <w:rPr>
          <w:rFonts w:ascii="Times New Roman" w:hAnsi="Times New Roman"/>
          <w:spacing w:val="-4"/>
          <w:sz w:val="28"/>
          <w:szCs w:val="28"/>
        </w:rPr>
        <w:t>3</w:t>
      </w:r>
      <w:r w:rsidR="003B7B9B">
        <w:rPr>
          <w:rFonts w:ascii="Times New Roman" w:hAnsi="Times New Roman"/>
          <w:spacing w:val="-4"/>
          <w:sz w:val="28"/>
          <w:szCs w:val="28"/>
        </w:rPr>
        <w:t>)</w:t>
      </w:r>
      <w:r w:rsidRPr="00C430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7B9B">
        <w:rPr>
          <w:rFonts w:ascii="Times New Roman" w:hAnsi="Times New Roman"/>
          <w:spacing w:val="-4"/>
          <w:sz w:val="28"/>
          <w:szCs w:val="28"/>
        </w:rPr>
        <w:t>в</w:t>
      </w:r>
      <w:r w:rsidRPr="00C430F0">
        <w:rPr>
          <w:rFonts w:ascii="Times New Roman" w:hAnsi="Times New Roman"/>
          <w:spacing w:val="-4"/>
          <w:sz w:val="28"/>
          <w:szCs w:val="28"/>
        </w:rPr>
        <w:t xml:space="preserve"> случае если в проектной документации по устройству съезда с автомо-</w:t>
      </w:r>
      <w:r w:rsidRPr="00FB00FF">
        <w:rPr>
          <w:rFonts w:ascii="Times New Roman" w:hAnsi="Times New Roman"/>
          <w:sz w:val="28"/>
          <w:szCs w:val="28"/>
        </w:rPr>
        <w:t xml:space="preserve">бильной дороги, предусмотрена установка необязательных дорожных знаков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B00FF">
        <w:rPr>
          <w:rFonts w:ascii="Times New Roman" w:hAnsi="Times New Roman"/>
          <w:sz w:val="28"/>
          <w:szCs w:val="28"/>
        </w:rPr>
        <w:t>информационного характера (указатели), вопрос об установке (либо об отказе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Pr="00C430F0">
        <w:rPr>
          <w:rFonts w:ascii="Times New Roman" w:hAnsi="Times New Roman"/>
          <w:spacing w:val="-4"/>
          <w:sz w:val="28"/>
          <w:szCs w:val="28"/>
        </w:rPr>
        <w:t>в установке) данных знаков рассматривается в соответствии с подпунктами 3 –</w:t>
      </w:r>
      <w:r w:rsidR="003B7B9B">
        <w:rPr>
          <w:rFonts w:ascii="Times New Roman" w:hAnsi="Times New Roman"/>
          <w:sz w:val="28"/>
          <w:szCs w:val="28"/>
        </w:rPr>
        <w:t xml:space="preserve">                     </w:t>
      </w:r>
      <w:r w:rsidRPr="00FB00FF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пункта 5.2 раздела II </w:t>
      </w:r>
      <w:r w:rsidRPr="00FB00FF">
        <w:rPr>
          <w:rFonts w:ascii="Times New Roman" w:hAnsi="Times New Roman"/>
          <w:sz w:val="28"/>
          <w:szCs w:val="28"/>
        </w:rPr>
        <w:t>настоящего порядка</w:t>
      </w:r>
      <w:r w:rsidR="003B7B9B">
        <w:rPr>
          <w:rFonts w:ascii="Times New Roman" w:hAnsi="Times New Roman"/>
          <w:sz w:val="28"/>
          <w:szCs w:val="28"/>
        </w:rPr>
        <w:t>;</w:t>
      </w:r>
      <w:r w:rsidRPr="00FB00FF">
        <w:rPr>
          <w:rFonts w:ascii="Times New Roman" w:hAnsi="Times New Roman"/>
          <w:sz w:val="28"/>
          <w:szCs w:val="28"/>
        </w:rPr>
        <w:t xml:space="preserve"> 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4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п</w:t>
      </w:r>
      <w:r w:rsidRPr="00FB00FF">
        <w:rPr>
          <w:rFonts w:ascii="Times New Roman" w:hAnsi="Times New Roman"/>
          <w:sz w:val="28"/>
          <w:szCs w:val="28"/>
        </w:rPr>
        <w:t xml:space="preserve">ри получении иной организацией положительных согласований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00FF">
        <w:rPr>
          <w:rFonts w:ascii="Times New Roman" w:hAnsi="Times New Roman"/>
          <w:sz w:val="28"/>
          <w:szCs w:val="28"/>
        </w:rPr>
        <w:t xml:space="preserve">и разрешения на строительство объекта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(далее – МКУ)</w:t>
      </w:r>
      <w:r w:rsidRPr="00FB00FF">
        <w:rPr>
          <w:rFonts w:ascii="Times New Roman" w:hAnsi="Times New Roman"/>
          <w:sz w:val="28"/>
          <w:szCs w:val="28"/>
        </w:rPr>
        <w:t xml:space="preserve"> «Дирекция дорожно-транспортного и жилищно-коммунального комплекса» в течение 30</w:t>
      </w:r>
      <w:r>
        <w:rPr>
          <w:rFonts w:ascii="Times New Roman" w:hAnsi="Times New Roman"/>
          <w:sz w:val="28"/>
          <w:szCs w:val="28"/>
        </w:rPr>
        <w:t>-и</w:t>
      </w:r>
      <w:r w:rsidRPr="00FB00FF">
        <w:rPr>
          <w:rFonts w:ascii="Times New Roman" w:hAnsi="Times New Roman"/>
          <w:sz w:val="28"/>
          <w:szCs w:val="28"/>
        </w:rPr>
        <w:t xml:space="preserve"> календарных дней со дня получения от иной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B00FF">
        <w:rPr>
          <w:rFonts w:ascii="Times New Roman" w:hAnsi="Times New Roman"/>
          <w:sz w:val="28"/>
          <w:szCs w:val="28"/>
        </w:rPr>
        <w:t xml:space="preserve">организации подтверждающих согласование документов и копии разрешения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00FF">
        <w:rPr>
          <w:rFonts w:ascii="Times New Roman" w:hAnsi="Times New Roman"/>
          <w:sz w:val="28"/>
          <w:szCs w:val="28"/>
        </w:rPr>
        <w:t>на строительство объекта вносит изменения в проект организации дорожного движения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5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и</w:t>
      </w:r>
      <w:r w:rsidRPr="00FB00FF">
        <w:rPr>
          <w:rFonts w:ascii="Times New Roman" w:hAnsi="Times New Roman"/>
          <w:sz w:val="28"/>
          <w:szCs w:val="28"/>
        </w:rPr>
        <w:t>ные организации за сч</w:t>
      </w:r>
      <w:r>
        <w:rPr>
          <w:rFonts w:ascii="Times New Roman" w:hAnsi="Times New Roman"/>
          <w:sz w:val="28"/>
          <w:szCs w:val="28"/>
        </w:rPr>
        <w:t>е</w:t>
      </w:r>
      <w:r w:rsidRPr="00FB00FF">
        <w:rPr>
          <w:rFonts w:ascii="Times New Roman" w:hAnsi="Times New Roman"/>
          <w:sz w:val="28"/>
          <w:szCs w:val="28"/>
        </w:rPr>
        <w:t xml:space="preserve">т собственных средств осуществляют устройство съезда с автодороги, установку дорожных знаков в соответствии с проектом </w:t>
      </w:r>
      <w:r w:rsidR="003B7B9B">
        <w:rPr>
          <w:rFonts w:ascii="Times New Roman" w:hAnsi="Times New Roman"/>
          <w:sz w:val="28"/>
          <w:szCs w:val="28"/>
        </w:rPr>
        <w:t xml:space="preserve">                  </w:t>
      </w:r>
      <w:r w:rsidRPr="00FB00FF">
        <w:rPr>
          <w:rFonts w:ascii="Times New Roman" w:hAnsi="Times New Roman"/>
          <w:sz w:val="28"/>
          <w:szCs w:val="28"/>
        </w:rPr>
        <w:t>организации дорожного движения.</w:t>
      </w:r>
    </w:p>
    <w:p w:rsidR="00C430F0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5.2. В случаях, предусмотренных действующими нормативными актами,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B00FF">
        <w:rPr>
          <w:rFonts w:ascii="Times New Roman" w:hAnsi="Times New Roman"/>
          <w:sz w:val="28"/>
          <w:szCs w:val="28"/>
        </w:rPr>
        <w:t xml:space="preserve">а также при изменении дорожной ситуации, требующей внесения изменений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00FF">
        <w:rPr>
          <w:rFonts w:ascii="Times New Roman" w:hAnsi="Times New Roman"/>
          <w:sz w:val="28"/>
          <w:szCs w:val="28"/>
        </w:rPr>
        <w:t>в организацию дорожного движения, дорожные знаки устанавливаются в следующем порядке: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и</w:t>
      </w:r>
      <w:r w:rsidRPr="00FB00FF">
        <w:rPr>
          <w:rFonts w:ascii="Times New Roman" w:hAnsi="Times New Roman"/>
          <w:sz w:val="28"/>
          <w:szCs w:val="28"/>
        </w:rPr>
        <w:t xml:space="preserve">ные организации обращаются в ДГХ с заявлением об установке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B00FF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д</w:t>
      </w:r>
      <w:r w:rsidRPr="00FB00FF">
        <w:rPr>
          <w:rFonts w:ascii="Times New Roman" w:hAnsi="Times New Roman"/>
          <w:sz w:val="28"/>
          <w:szCs w:val="28"/>
        </w:rPr>
        <w:t xml:space="preserve">орожных знаков с приложением схемы организации дорожного движения, эскизов дорожных знаков и обоснованием необходимости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B00FF">
        <w:rPr>
          <w:rFonts w:ascii="Times New Roman" w:hAnsi="Times New Roman"/>
          <w:sz w:val="28"/>
          <w:szCs w:val="28"/>
        </w:rPr>
        <w:t>и (или) обязательности их установки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2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Рассмотрение заявления и принятие решения осуществляется рабочей группой по разработке и реализации мероприятий, направленных на повышение безопасности дорожного движения на территории города (далее – рабочая группа), созданной на основании муниципального правового акта Админист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Pr="00FB00FF">
        <w:rPr>
          <w:rFonts w:ascii="Times New Roman" w:hAnsi="Times New Roman"/>
          <w:sz w:val="28"/>
          <w:szCs w:val="28"/>
        </w:rPr>
        <w:t>рации города, в течение 30</w:t>
      </w:r>
      <w:r>
        <w:rPr>
          <w:rFonts w:ascii="Times New Roman" w:hAnsi="Times New Roman"/>
          <w:sz w:val="28"/>
          <w:szCs w:val="28"/>
        </w:rPr>
        <w:t>-и</w:t>
      </w:r>
      <w:r w:rsidRPr="00FB00FF">
        <w:rPr>
          <w:rFonts w:ascii="Times New Roman" w:hAnsi="Times New Roman"/>
          <w:sz w:val="28"/>
          <w:szCs w:val="28"/>
        </w:rPr>
        <w:t xml:space="preserve"> календарных дней с даты регистрации заявления иной организации в ДГХ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3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п</w:t>
      </w:r>
      <w:r w:rsidRPr="00FB00FF">
        <w:rPr>
          <w:rFonts w:ascii="Times New Roman" w:hAnsi="Times New Roman"/>
          <w:sz w:val="28"/>
          <w:szCs w:val="28"/>
        </w:rPr>
        <w:t xml:space="preserve">ри рассмотрении заявления и принятии решения об установке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B00FF">
        <w:rPr>
          <w:rFonts w:ascii="Times New Roman" w:hAnsi="Times New Roman"/>
          <w:sz w:val="28"/>
          <w:szCs w:val="28"/>
        </w:rPr>
        <w:t xml:space="preserve">(либо об отказе в установке) дополнительных дорожных знаков </w:t>
      </w:r>
      <w:r>
        <w:rPr>
          <w:rFonts w:ascii="Times New Roman" w:hAnsi="Times New Roman"/>
          <w:sz w:val="28"/>
          <w:szCs w:val="28"/>
        </w:rPr>
        <w:t>р</w:t>
      </w:r>
      <w:r w:rsidRPr="00FB00FF">
        <w:rPr>
          <w:rFonts w:ascii="Times New Roman" w:hAnsi="Times New Roman"/>
          <w:sz w:val="28"/>
          <w:szCs w:val="28"/>
        </w:rPr>
        <w:t>абочая группа руководствуется следующим: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 обязательность (необязательность) установки дополнительных дорожных знаков;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 значимость объекта, для которого предполагается установить дополнительные дорожные знаки (дворового значения, микрорайонного значения,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B00FF">
        <w:rPr>
          <w:rFonts w:ascii="Times New Roman" w:hAnsi="Times New Roman"/>
          <w:sz w:val="28"/>
          <w:szCs w:val="28"/>
        </w:rPr>
        <w:t xml:space="preserve">общегородского значения, межмуниципального значения, окружного значения). Дополнительные дорожные знаки информационного характера (указатели)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B00FF">
        <w:rPr>
          <w:rFonts w:ascii="Times New Roman" w:hAnsi="Times New Roman"/>
          <w:sz w:val="28"/>
          <w:szCs w:val="28"/>
        </w:rPr>
        <w:t>могут быть установлены только для объектов общегородского, межмуниципального, окружного значения;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 соответствие представленной заявителем схемы организации дорожного движения и эскизов дорожных знаков, в том числе информация (текст, пиктограмма), размещаемая на дорожном знаке (указателе) требованиям нормативных документов;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 предполагаемое место размещения дополнительных дорожных знаков.</w:t>
      </w:r>
      <w:r w:rsidRPr="00FB00FF">
        <w:t xml:space="preserve"> </w:t>
      </w:r>
      <w:r>
        <w:t xml:space="preserve">                </w:t>
      </w:r>
      <w:r w:rsidRPr="00FB00FF">
        <w:rPr>
          <w:rFonts w:ascii="Times New Roman" w:hAnsi="Times New Roman"/>
          <w:sz w:val="28"/>
          <w:szCs w:val="28"/>
        </w:rPr>
        <w:t xml:space="preserve">Дополнительные дорожные знаки информационного характера (указатели)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B00FF">
        <w:rPr>
          <w:rFonts w:ascii="Times New Roman" w:hAnsi="Times New Roman"/>
          <w:sz w:val="28"/>
          <w:szCs w:val="28"/>
        </w:rPr>
        <w:t>устанавливаются непосредственно перед ближайшим к объекту перекр</w:t>
      </w:r>
      <w:r>
        <w:rPr>
          <w:rFonts w:ascii="Times New Roman" w:hAnsi="Times New Roman"/>
          <w:sz w:val="28"/>
          <w:szCs w:val="28"/>
        </w:rPr>
        <w:t>е</w:t>
      </w:r>
      <w:r w:rsidRPr="00FB00FF">
        <w:rPr>
          <w:rFonts w:ascii="Times New Roman" w:hAnsi="Times New Roman"/>
          <w:sz w:val="28"/>
          <w:szCs w:val="28"/>
        </w:rPr>
        <w:t xml:space="preserve">стком </w:t>
      </w:r>
      <w:r w:rsidRPr="00C430F0">
        <w:rPr>
          <w:rFonts w:ascii="Times New Roman" w:hAnsi="Times New Roman"/>
          <w:spacing w:val="-4"/>
          <w:sz w:val="28"/>
          <w:szCs w:val="28"/>
        </w:rPr>
        <w:t>(либо съездом с автодороги) не более чем по одному дорожному знаку для каждого</w:t>
      </w:r>
      <w:r w:rsidRPr="00FB00FF">
        <w:rPr>
          <w:rFonts w:ascii="Times New Roman" w:hAnsi="Times New Roman"/>
          <w:sz w:val="28"/>
          <w:szCs w:val="28"/>
        </w:rPr>
        <w:t xml:space="preserve"> направления движения</w:t>
      </w:r>
      <w:r>
        <w:rPr>
          <w:rFonts w:ascii="Times New Roman" w:hAnsi="Times New Roman"/>
          <w:sz w:val="28"/>
          <w:szCs w:val="28"/>
        </w:rPr>
        <w:t>;</w:t>
      </w:r>
      <w:r w:rsidRPr="00FB00FF">
        <w:rPr>
          <w:rFonts w:ascii="Times New Roman" w:hAnsi="Times New Roman"/>
          <w:sz w:val="28"/>
          <w:szCs w:val="28"/>
        </w:rPr>
        <w:t xml:space="preserve"> </w:t>
      </w:r>
    </w:p>
    <w:p w:rsidR="00C430F0" w:rsidRPr="00FB00FF" w:rsidRDefault="00C430F0" w:rsidP="00C430F0">
      <w:pPr>
        <w:pStyle w:val="ConsPlusNormal"/>
        <w:ind w:firstLine="567"/>
        <w:jc w:val="both"/>
      </w:pPr>
      <w:r w:rsidRPr="00FB00FF">
        <w:t>- исключение признаков рекламы в дорожных знаках осуществля</w:t>
      </w:r>
      <w:r>
        <w:t xml:space="preserve">ется                           </w:t>
      </w:r>
      <w:r w:rsidRPr="00FB00FF">
        <w:t xml:space="preserve">согласно </w:t>
      </w:r>
      <w:hyperlink r:id="rId10" w:history="1">
        <w:r w:rsidRPr="00FB00FF">
          <w:t>пунктам 2, 12</w:t>
        </w:r>
      </w:hyperlink>
      <w:r w:rsidRPr="00FB00FF">
        <w:t xml:space="preserve"> постановления Пленума Высшего Арбитражного Суда Российской Федерации от 08.10.2012 № 58 «О некоторых вопросах практики применения арбитражными судами Федерального закона «О рекламе», письмом Федеральной антимонопольной службы России от 01.12.2011 № АК/44573</w:t>
      </w:r>
      <w:r>
        <w:t xml:space="preserve">,                  </w:t>
      </w:r>
      <w:r w:rsidRPr="00FB00FF">
        <w:t xml:space="preserve"> </w:t>
      </w:r>
      <w:r w:rsidRPr="00C430F0">
        <w:rPr>
          <w:spacing w:val="-4"/>
        </w:rPr>
        <w:t>письмом Федеральной антимонопольной службы России от 16.03.2012 № ИА/7867</w:t>
      </w:r>
      <w:r w:rsidR="003B7B9B">
        <w:rPr>
          <w:spacing w:val="-4"/>
        </w:rPr>
        <w:t>;</w:t>
      </w:r>
      <w:r w:rsidRPr="00FB00FF">
        <w:t xml:space="preserve"> </w:t>
      </w:r>
    </w:p>
    <w:p w:rsidR="00C430F0" w:rsidRDefault="00C430F0" w:rsidP="00BD613A">
      <w:pPr>
        <w:ind w:firstLine="567"/>
        <w:jc w:val="both"/>
        <w:rPr>
          <w:szCs w:val="28"/>
        </w:rPr>
      </w:pPr>
      <w:r w:rsidRPr="00C430F0">
        <w:rPr>
          <w:spacing w:val="-4"/>
          <w:szCs w:val="28"/>
        </w:rPr>
        <w:t>4</w:t>
      </w:r>
      <w:r w:rsidR="003B7B9B">
        <w:rPr>
          <w:spacing w:val="-4"/>
          <w:szCs w:val="28"/>
        </w:rPr>
        <w:t>)</w:t>
      </w:r>
      <w:r w:rsidRPr="00C430F0">
        <w:rPr>
          <w:spacing w:val="-4"/>
          <w:szCs w:val="28"/>
        </w:rPr>
        <w:t xml:space="preserve"> </w:t>
      </w:r>
      <w:r w:rsidR="003B7B9B">
        <w:rPr>
          <w:spacing w:val="-4"/>
          <w:szCs w:val="28"/>
        </w:rPr>
        <w:t>п</w:t>
      </w:r>
      <w:r w:rsidRPr="00C430F0">
        <w:rPr>
          <w:spacing w:val="-4"/>
          <w:szCs w:val="28"/>
        </w:rPr>
        <w:t>о итогам рассмотрения заявления в сроки, указанные в подпункт</w:t>
      </w:r>
      <w:r w:rsidR="00BD613A">
        <w:rPr>
          <w:spacing w:val="-4"/>
          <w:szCs w:val="28"/>
        </w:rPr>
        <w:t>е</w:t>
      </w:r>
      <w:r w:rsidR="003B7B9B">
        <w:rPr>
          <w:spacing w:val="-4"/>
          <w:szCs w:val="28"/>
        </w:rPr>
        <w:t xml:space="preserve"> </w:t>
      </w:r>
      <w:r w:rsidRPr="00C430F0">
        <w:rPr>
          <w:spacing w:val="-4"/>
          <w:szCs w:val="28"/>
        </w:rPr>
        <w:t>2</w:t>
      </w:r>
      <w:r>
        <w:rPr>
          <w:szCs w:val="28"/>
        </w:rPr>
        <w:t xml:space="preserve"> </w:t>
      </w:r>
      <w:r w:rsidR="00BD613A">
        <w:rPr>
          <w:szCs w:val="28"/>
        </w:rPr>
        <w:t xml:space="preserve">                      </w:t>
      </w:r>
      <w:r>
        <w:rPr>
          <w:szCs w:val="28"/>
        </w:rPr>
        <w:t xml:space="preserve">пункта </w:t>
      </w:r>
      <w:r w:rsidRPr="00FB00FF">
        <w:rPr>
          <w:szCs w:val="28"/>
        </w:rPr>
        <w:t>5</w:t>
      </w:r>
      <w:r>
        <w:rPr>
          <w:szCs w:val="28"/>
        </w:rPr>
        <w:t xml:space="preserve">.2 раздела </w:t>
      </w:r>
      <w:r>
        <w:rPr>
          <w:rFonts w:cs="Times New Roman"/>
          <w:szCs w:val="28"/>
        </w:rPr>
        <w:t>II</w:t>
      </w:r>
      <w:r w:rsidRPr="00FB00FF">
        <w:rPr>
          <w:szCs w:val="28"/>
        </w:rPr>
        <w:t xml:space="preserve"> настоящего положения, рабочая группа</w:t>
      </w:r>
      <w:r w:rsidR="00BD613A">
        <w:rPr>
          <w:szCs w:val="28"/>
        </w:rPr>
        <w:t xml:space="preserve"> </w:t>
      </w:r>
      <w:r w:rsidRPr="00FB00FF">
        <w:rPr>
          <w:szCs w:val="28"/>
        </w:rPr>
        <w:t>принимает решение об установке (либо об отказе в установке) дополнительных дорожных знаков. Решени</w:t>
      </w:r>
      <w:r>
        <w:rPr>
          <w:szCs w:val="28"/>
        </w:rPr>
        <w:t xml:space="preserve">е, принятое рабочей группой, в </w:t>
      </w:r>
      <w:r w:rsidRPr="00FB00FF">
        <w:rPr>
          <w:szCs w:val="28"/>
        </w:rPr>
        <w:t>сроки, указанные</w:t>
      </w:r>
      <w:r w:rsidR="00BD613A">
        <w:rPr>
          <w:szCs w:val="28"/>
        </w:rPr>
        <w:t xml:space="preserve"> </w:t>
      </w:r>
      <w:r w:rsidRPr="00C430F0">
        <w:rPr>
          <w:spacing w:val="-4"/>
          <w:szCs w:val="28"/>
        </w:rPr>
        <w:t>в подпункт</w:t>
      </w:r>
      <w:r w:rsidR="00BD613A">
        <w:rPr>
          <w:spacing w:val="-4"/>
          <w:szCs w:val="28"/>
        </w:rPr>
        <w:t>е</w:t>
      </w:r>
      <w:r w:rsidRPr="00C430F0">
        <w:rPr>
          <w:spacing w:val="-4"/>
          <w:szCs w:val="28"/>
        </w:rPr>
        <w:t xml:space="preserve"> 2</w:t>
      </w:r>
      <w:r w:rsidR="003B7B9B">
        <w:rPr>
          <w:szCs w:val="28"/>
        </w:rPr>
        <w:t xml:space="preserve"> </w:t>
      </w:r>
      <w:r w:rsidRPr="00C430F0">
        <w:rPr>
          <w:spacing w:val="-4"/>
          <w:szCs w:val="28"/>
        </w:rPr>
        <w:t xml:space="preserve">пункта 5.2 раздела </w:t>
      </w:r>
      <w:r w:rsidRPr="00C430F0">
        <w:rPr>
          <w:rFonts w:cs="Times New Roman"/>
          <w:spacing w:val="-4"/>
          <w:szCs w:val="28"/>
        </w:rPr>
        <w:t>II</w:t>
      </w:r>
      <w:r w:rsidRPr="00C430F0">
        <w:rPr>
          <w:spacing w:val="-4"/>
          <w:szCs w:val="28"/>
        </w:rPr>
        <w:t xml:space="preserve"> настоящего положения, направляется ДГХ в адрес заявителя.</w:t>
      </w:r>
    </w:p>
    <w:p w:rsidR="00C430F0" w:rsidRDefault="00C430F0" w:rsidP="00C430F0">
      <w:pPr>
        <w:ind w:firstLine="567"/>
        <w:jc w:val="both"/>
        <w:rPr>
          <w:szCs w:val="28"/>
        </w:rPr>
      </w:pPr>
    </w:p>
    <w:p w:rsidR="00C430F0" w:rsidRPr="00FB00FF" w:rsidRDefault="00C430F0" w:rsidP="00C430F0">
      <w:pPr>
        <w:ind w:firstLine="567"/>
        <w:jc w:val="both"/>
        <w:rPr>
          <w:szCs w:val="28"/>
        </w:rPr>
      </w:pPr>
    </w:p>
    <w:p w:rsidR="00C430F0" w:rsidRPr="00FB00FF" w:rsidRDefault="00C430F0" w:rsidP="00C430F0">
      <w:pPr>
        <w:ind w:firstLine="567"/>
        <w:jc w:val="both"/>
        <w:rPr>
          <w:szCs w:val="28"/>
        </w:rPr>
      </w:pPr>
      <w:r w:rsidRPr="00FB00FF">
        <w:rPr>
          <w:szCs w:val="28"/>
        </w:rPr>
        <w:t xml:space="preserve">В случае если определить характер информации на предмет рекламы </w:t>
      </w:r>
      <w:r>
        <w:rPr>
          <w:szCs w:val="28"/>
        </w:rPr>
        <w:t xml:space="preserve">                            </w:t>
      </w:r>
      <w:r w:rsidRPr="00C430F0">
        <w:rPr>
          <w:spacing w:val="-4"/>
          <w:szCs w:val="28"/>
        </w:rPr>
        <w:t>не представляется возможным, ДГХ в течение пяти рабочих дней со дня принятия</w:t>
      </w:r>
      <w:r w:rsidRPr="00FB00FF">
        <w:rPr>
          <w:szCs w:val="28"/>
        </w:rPr>
        <w:t xml:space="preserve"> рабочей группой решения о невозможности определения характера информации на предмет рекламы направляет соответствующий запрос в Управление </w:t>
      </w:r>
      <w:r>
        <w:rPr>
          <w:szCs w:val="28"/>
        </w:rPr>
        <w:t xml:space="preserve">                          </w:t>
      </w:r>
      <w:r w:rsidRPr="00FB00FF">
        <w:rPr>
          <w:szCs w:val="28"/>
        </w:rPr>
        <w:t xml:space="preserve">Федеральной антимонопольной службы по Ханты-Мансийскому автономному округу </w:t>
      </w:r>
      <w:r>
        <w:rPr>
          <w:szCs w:val="28"/>
        </w:rPr>
        <w:t>–</w:t>
      </w:r>
      <w:r w:rsidRPr="00FB00FF">
        <w:rPr>
          <w:szCs w:val="28"/>
        </w:rPr>
        <w:t xml:space="preserve"> Югре (далее – УФАС по ХМАО</w:t>
      </w:r>
      <w:r>
        <w:rPr>
          <w:szCs w:val="28"/>
        </w:rPr>
        <w:t xml:space="preserve"> – </w:t>
      </w:r>
      <w:r w:rsidRPr="00FB00FF">
        <w:rPr>
          <w:szCs w:val="28"/>
        </w:rPr>
        <w:t>Югре) для получения официальных разъяснений.</w:t>
      </w:r>
    </w:p>
    <w:p w:rsidR="00C430F0" w:rsidRPr="00FB00FF" w:rsidRDefault="00C430F0" w:rsidP="00C430F0">
      <w:pPr>
        <w:ind w:firstLine="567"/>
        <w:jc w:val="both"/>
        <w:rPr>
          <w:szCs w:val="28"/>
        </w:rPr>
      </w:pPr>
      <w:r w:rsidRPr="00FB00FF">
        <w:rPr>
          <w:szCs w:val="28"/>
        </w:rPr>
        <w:t xml:space="preserve">В этом случае в адрес заявившейся иной организации в течение </w:t>
      </w:r>
      <w:r>
        <w:rPr>
          <w:szCs w:val="28"/>
        </w:rPr>
        <w:t xml:space="preserve">пяти                         </w:t>
      </w:r>
      <w:r w:rsidRPr="00FB00FF">
        <w:rPr>
          <w:szCs w:val="28"/>
        </w:rPr>
        <w:t xml:space="preserve"> рабочих дней со дня принятия рабочей группой решения о невозможности</w:t>
      </w:r>
      <w:r>
        <w:rPr>
          <w:szCs w:val="28"/>
        </w:rPr>
        <w:t xml:space="preserve">                  </w:t>
      </w:r>
      <w:r w:rsidRPr="00FB00FF">
        <w:rPr>
          <w:szCs w:val="28"/>
        </w:rPr>
        <w:t xml:space="preserve"> определения характера информации на предмет рекламы направляется промежуточный ответ с кратким описанием итогов рассмотрения заявления и уведомлением о направлении запроса в УФАС по ХМАО</w:t>
      </w:r>
      <w:r>
        <w:rPr>
          <w:szCs w:val="28"/>
        </w:rPr>
        <w:t xml:space="preserve"> – </w:t>
      </w:r>
      <w:r w:rsidRPr="00FB00FF">
        <w:rPr>
          <w:szCs w:val="28"/>
        </w:rPr>
        <w:t>Югре.</w:t>
      </w:r>
    </w:p>
    <w:p w:rsidR="00C430F0" w:rsidRPr="00DF3249" w:rsidRDefault="00C430F0" w:rsidP="00C430F0">
      <w:pPr>
        <w:pStyle w:val="a4"/>
        <w:spacing w:after="0" w:line="240" w:lineRule="auto"/>
        <w:ind w:left="0" w:firstLine="567"/>
        <w:jc w:val="both"/>
      </w:pPr>
      <w:r w:rsidRPr="00FB00FF">
        <w:rPr>
          <w:rFonts w:ascii="Times New Roman" w:hAnsi="Times New Roman"/>
          <w:sz w:val="28"/>
          <w:szCs w:val="28"/>
        </w:rPr>
        <w:t>В течение 15</w:t>
      </w:r>
      <w:r>
        <w:rPr>
          <w:rFonts w:ascii="Times New Roman" w:hAnsi="Times New Roman"/>
          <w:sz w:val="28"/>
          <w:szCs w:val="28"/>
        </w:rPr>
        <w:t>-и</w:t>
      </w:r>
      <w:r w:rsidRPr="00FB00FF">
        <w:rPr>
          <w:rFonts w:ascii="Times New Roman" w:hAnsi="Times New Roman"/>
          <w:sz w:val="28"/>
          <w:szCs w:val="28"/>
        </w:rPr>
        <w:t xml:space="preserve"> календарных дней после поступления официальных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B00FF">
        <w:rPr>
          <w:rFonts w:ascii="Times New Roman" w:hAnsi="Times New Roman"/>
          <w:sz w:val="28"/>
          <w:szCs w:val="28"/>
        </w:rPr>
        <w:t>разъяснений УФАС по ХМАО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B00FF">
        <w:rPr>
          <w:rFonts w:ascii="Times New Roman" w:hAnsi="Times New Roman"/>
          <w:sz w:val="28"/>
          <w:szCs w:val="28"/>
        </w:rPr>
        <w:t xml:space="preserve">Югре в ДГХ на заседании рабочей группы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00FF">
        <w:rPr>
          <w:rFonts w:ascii="Times New Roman" w:hAnsi="Times New Roman"/>
          <w:sz w:val="28"/>
          <w:szCs w:val="28"/>
        </w:rPr>
        <w:t xml:space="preserve">повторно рассматривается заявление иной организации, и принимается решение об установке (либо об отказе в установке) дополнительных дорожных знаков. Информация о принятом рабочей группой решении направляется в адрес заявившейся иной организации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FB00FF">
        <w:rPr>
          <w:rFonts w:ascii="Times New Roman" w:hAnsi="Times New Roman"/>
          <w:sz w:val="28"/>
          <w:szCs w:val="28"/>
        </w:rPr>
        <w:t xml:space="preserve"> рабочих дней со дня принятия данного решения</w:t>
      </w:r>
      <w:r w:rsidR="003B7B9B">
        <w:rPr>
          <w:rFonts w:ascii="Times New Roman" w:hAnsi="Times New Roman"/>
          <w:sz w:val="28"/>
          <w:szCs w:val="28"/>
        </w:rPr>
        <w:t>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5</w:t>
      </w:r>
      <w:r w:rsidR="003B7B9B">
        <w:rPr>
          <w:rFonts w:ascii="Times New Roman" w:hAnsi="Times New Roman"/>
          <w:sz w:val="28"/>
          <w:szCs w:val="28"/>
        </w:rPr>
        <w:t>)</w:t>
      </w:r>
      <w:r w:rsidRPr="00FB00FF">
        <w:rPr>
          <w:rFonts w:ascii="Times New Roman" w:hAnsi="Times New Roman"/>
          <w:sz w:val="28"/>
          <w:szCs w:val="28"/>
        </w:rPr>
        <w:t xml:space="preserve"> </w:t>
      </w:r>
      <w:r w:rsidR="003B7B9B">
        <w:rPr>
          <w:rFonts w:ascii="Times New Roman" w:hAnsi="Times New Roman"/>
          <w:sz w:val="28"/>
          <w:szCs w:val="28"/>
        </w:rPr>
        <w:t>в</w:t>
      </w:r>
      <w:r w:rsidRPr="00FB00FF">
        <w:rPr>
          <w:rFonts w:ascii="Times New Roman" w:hAnsi="Times New Roman"/>
          <w:sz w:val="28"/>
          <w:szCs w:val="28"/>
        </w:rPr>
        <w:t xml:space="preserve"> случае принятия решения об установке дополнительных дорожных </w:t>
      </w:r>
      <w:r w:rsidR="003B7B9B">
        <w:rPr>
          <w:rFonts w:ascii="Times New Roman" w:hAnsi="Times New Roman"/>
          <w:sz w:val="28"/>
          <w:szCs w:val="28"/>
        </w:rPr>
        <w:t xml:space="preserve">                </w:t>
      </w:r>
      <w:r w:rsidRPr="00FB00FF">
        <w:rPr>
          <w:rFonts w:ascii="Times New Roman" w:hAnsi="Times New Roman"/>
          <w:sz w:val="28"/>
          <w:szCs w:val="28"/>
        </w:rPr>
        <w:t>знаков: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 схема организации дорожного движения в течение 45</w:t>
      </w:r>
      <w:r>
        <w:rPr>
          <w:rFonts w:ascii="Times New Roman" w:hAnsi="Times New Roman"/>
          <w:sz w:val="28"/>
          <w:szCs w:val="28"/>
        </w:rPr>
        <w:t>-и</w:t>
      </w:r>
      <w:r w:rsidRPr="00FB00FF">
        <w:rPr>
          <w:rFonts w:ascii="Times New Roman" w:hAnsi="Times New Roman"/>
          <w:sz w:val="28"/>
          <w:szCs w:val="28"/>
        </w:rPr>
        <w:t xml:space="preserve"> календарных дней согласовывается иной организацией с организациями, эксплуатирующими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B00FF">
        <w:rPr>
          <w:rFonts w:ascii="Times New Roman" w:hAnsi="Times New Roman"/>
          <w:sz w:val="28"/>
          <w:szCs w:val="28"/>
        </w:rPr>
        <w:t xml:space="preserve">инженерные коммуникации, в охранной зоне которых планируется установка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B00FF">
        <w:rPr>
          <w:rFonts w:ascii="Times New Roman" w:hAnsi="Times New Roman"/>
          <w:sz w:val="28"/>
          <w:szCs w:val="28"/>
        </w:rPr>
        <w:t>дорожных знаков;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 при получении положительных согласований иной организацией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430F0">
        <w:rPr>
          <w:rFonts w:ascii="Times New Roman" w:hAnsi="Times New Roman"/>
          <w:spacing w:val="-4"/>
          <w:sz w:val="28"/>
          <w:szCs w:val="28"/>
        </w:rPr>
        <w:t>МКУ «Дирекция дорожно-транспортного и жилищно-коммунального комплекса»</w:t>
      </w:r>
      <w:r w:rsidRPr="00FB00FF">
        <w:rPr>
          <w:rFonts w:ascii="Times New Roman" w:hAnsi="Times New Roman"/>
          <w:sz w:val="28"/>
          <w:szCs w:val="28"/>
        </w:rPr>
        <w:t xml:space="preserve"> в течение 30</w:t>
      </w:r>
      <w:r>
        <w:rPr>
          <w:rFonts w:ascii="Times New Roman" w:hAnsi="Times New Roman"/>
          <w:sz w:val="28"/>
          <w:szCs w:val="28"/>
        </w:rPr>
        <w:t>-и</w:t>
      </w:r>
      <w:r w:rsidRPr="00FB00FF">
        <w:rPr>
          <w:rFonts w:ascii="Times New Roman" w:hAnsi="Times New Roman"/>
          <w:sz w:val="28"/>
          <w:szCs w:val="28"/>
        </w:rPr>
        <w:t xml:space="preserve"> календарных дней со дня получения от иной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B00FF">
        <w:rPr>
          <w:rFonts w:ascii="Times New Roman" w:hAnsi="Times New Roman"/>
          <w:sz w:val="28"/>
          <w:szCs w:val="28"/>
        </w:rPr>
        <w:t>подтверждающих согласование документов вносит изменения в проект организации дорожного движения;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 иные организации за сч</w:t>
      </w:r>
      <w:r>
        <w:rPr>
          <w:rFonts w:ascii="Times New Roman" w:hAnsi="Times New Roman"/>
          <w:sz w:val="28"/>
          <w:szCs w:val="28"/>
        </w:rPr>
        <w:t>е</w:t>
      </w:r>
      <w:r w:rsidRPr="00FB00FF">
        <w:rPr>
          <w:rFonts w:ascii="Times New Roman" w:hAnsi="Times New Roman"/>
          <w:sz w:val="28"/>
          <w:szCs w:val="28"/>
        </w:rPr>
        <w:t>т собственных средств осуществляют установку дорожных знаков в соответствии с проектом организации дорожного движения.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6. Размещение не обязательных для установки информационных дорожных знаков иными организациями осуществляется на срок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FB00FF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B00FF">
        <w:rPr>
          <w:rFonts w:ascii="Times New Roman" w:hAnsi="Times New Roman"/>
          <w:sz w:val="28"/>
          <w:szCs w:val="28"/>
        </w:rPr>
        <w:t xml:space="preserve">с момента внесения изменений в проект организации дорожного движения,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B00FF">
        <w:rPr>
          <w:rFonts w:ascii="Times New Roman" w:hAnsi="Times New Roman"/>
          <w:sz w:val="28"/>
          <w:szCs w:val="28"/>
        </w:rPr>
        <w:t xml:space="preserve">либо до момента возникновения ситуации, при которой в соответствии с требованиями нормативных документов дальнейшее размещение не обязательных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B00FF">
        <w:rPr>
          <w:rFonts w:ascii="Times New Roman" w:hAnsi="Times New Roman"/>
          <w:sz w:val="28"/>
          <w:szCs w:val="28"/>
        </w:rPr>
        <w:t>для установки дорожных знаков невозможно.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7. По истечении </w:t>
      </w:r>
      <w:r>
        <w:rPr>
          <w:rFonts w:ascii="Times New Roman" w:hAnsi="Times New Roman"/>
          <w:sz w:val="28"/>
          <w:szCs w:val="28"/>
        </w:rPr>
        <w:t xml:space="preserve">указанного в пункте </w:t>
      </w:r>
      <w:r w:rsidRPr="00FB00FF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раздела II </w:t>
      </w:r>
      <w:r w:rsidRPr="00FB00FF">
        <w:rPr>
          <w:rFonts w:ascii="Times New Roman" w:hAnsi="Times New Roman"/>
          <w:sz w:val="28"/>
          <w:szCs w:val="28"/>
        </w:rPr>
        <w:t xml:space="preserve">настоящего порядка срока размещения информационных дорожных знаков </w:t>
      </w:r>
      <w:r>
        <w:rPr>
          <w:rFonts w:ascii="Times New Roman" w:hAnsi="Times New Roman"/>
          <w:sz w:val="28"/>
          <w:szCs w:val="28"/>
        </w:rPr>
        <w:t>иными организациями</w:t>
      </w:r>
      <w:r w:rsidRPr="00FB00FF">
        <w:rPr>
          <w:rFonts w:ascii="Times New Roman" w:hAnsi="Times New Roman"/>
          <w:sz w:val="28"/>
          <w:szCs w:val="28"/>
        </w:rPr>
        <w:t xml:space="preserve"> иные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B00FF">
        <w:rPr>
          <w:rFonts w:ascii="Times New Roman" w:hAnsi="Times New Roman"/>
          <w:sz w:val="28"/>
          <w:szCs w:val="28"/>
        </w:rPr>
        <w:t>организации вправе обратиться с заявлением в ДГХ о продлении срока разме</w:t>
      </w:r>
      <w:r>
        <w:rPr>
          <w:rFonts w:ascii="Times New Roman" w:hAnsi="Times New Roman"/>
          <w:sz w:val="28"/>
          <w:szCs w:val="28"/>
        </w:rPr>
        <w:t>-</w:t>
      </w:r>
      <w:r w:rsidRPr="00FB00FF">
        <w:rPr>
          <w:rFonts w:ascii="Times New Roman" w:hAnsi="Times New Roman"/>
          <w:sz w:val="28"/>
          <w:szCs w:val="28"/>
        </w:rPr>
        <w:t>щения данных знаков (в этом случае заявление рассма</w:t>
      </w:r>
      <w:r>
        <w:rPr>
          <w:rFonts w:ascii="Times New Roman" w:hAnsi="Times New Roman"/>
          <w:sz w:val="28"/>
          <w:szCs w:val="28"/>
        </w:rPr>
        <w:t xml:space="preserve">тривается в соответствии с подпунктом </w:t>
      </w:r>
      <w:r w:rsidRPr="00FB00FF">
        <w:rPr>
          <w:rFonts w:ascii="Times New Roman" w:hAnsi="Times New Roman"/>
          <w:sz w:val="28"/>
          <w:szCs w:val="28"/>
        </w:rPr>
        <w:t xml:space="preserve">5.2 </w:t>
      </w:r>
      <w:r>
        <w:rPr>
          <w:rFonts w:ascii="Times New Roman" w:hAnsi="Times New Roman"/>
          <w:sz w:val="28"/>
          <w:szCs w:val="28"/>
        </w:rPr>
        <w:t xml:space="preserve">пункта 5 раздела II </w:t>
      </w:r>
      <w:r w:rsidRPr="00FB00FF">
        <w:rPr>
          <w:rFonts w:ascii="Times New Roman" w:hAnsi="Times New Roman"/>
          <w:sz w:val="28"/>
          <w:szCs w:val="28"/>
        </w:rPr>
        <w:t xml:space="preserve">настоящего порядка). В противном случае иные организации обязаны 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FB00FF">
        <w:rPr>
          <w:rFonts w:ascii="Times New Roman" w:hAnsi="Times New Roman"/>
          <w:sz w:val="28"/>
          <w:szCs w:val="28"/>
        </w:rPr>
        <w:t xml:space="preserve"> дней по истечении срока размещения информационных дорожных знаков демонтировать дорожный знак, восстановить благоустройство в месте расположения дорожного знака.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Дорожные знаки, указанные в пункте 5 раздела II настоящего положения,</w:t>
      </w:r>
      <w:r w:rsidRPr="00FB00FF">
        <w:rPr>
          <w:rFonts w:ascii="Times New Roman" w:hAnsi="Times New Roman"/>
          <w:sz w:val="28"/>
          <w:szCs w:val="28"/>
        </w:rPr>
        <w:t xml:space="preserve"> содержатся, ремонтируются, демонтируются и заменяются за сч</w:t>
      </w:r>
      <w:r>
        <w:rPr>
          <w:rFonts w:ascii="Times New Roman" w:hAnsi="Times New Roman"/>
          <w:sz w:val="28"/>
          <w:szCs w:val="28"/>
        </w:rPr>
        <w:t>е</w:t>
      </w:r>
      <w:r w:rsidRPr="00FB00FF">
        <w:rPr>
          <w:rFonts w:ascii="Times New Roman" w:hAnsi="Times New Roman"/>
          <w:sz w:val="28"/>
          <w:szCs w:val="28"/>
        </w:rPr>
        <w:t>т средств иных организаций в соответствии с требованиями нормативных документов.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9. Порядок установки дорожных знаков, указанный </w:t>
      </w:r>
      <w:r>
        <w:rPr>
          <w:rFonts w:ascii="Times New Roman" w:hAnsi="Times New Roman"/>
          <w:sz w:val="28"/>
          <w:szCs w:val="28"/>
        </w:rPr>
        <w:t>в пункте 5 раздела II настоящего положения,</w:t>
      </w:r>
      <w:r w:rsidRPr="00FB00FF">
        <w:rPr>
          <w:rFonts w:ascii="Times New Roman" w:hAnsi="Times New Roman"/>
          <w:sz w:val="28"/>
          <w:szCs w:val="28"/>
        </w:rPr>
        <w:t xml:space="preserve"> не распространяется на установку временных дорожных знаков при производстве ремонтных работ.</w:t>
      </w:r>
    </w:p>
    <w:p w:rsidR="00C430F0" w:rsidRPr="00FB00FF" w:rsidRDefault="00C430F0" w:rsidP="00C430F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10. МКУ «Дирекция дорожно-транспортного и жилищно-коммунального комплекса» вед</w:t>
      </w:r>
      <w:r>
        <w:rPr>
          <w:rFonts w:ascii="Times New Roman" w:hAnsi="Times New Roman"/>
          <w:sz w:val="28"/>
          <w:szCs w:val="28"/>
        </w:rPr>
        <w:t>е</w:t>
      </w:r>
      <w:r w:rsidRPr="00FB00FF">
        <w:rPr>
          <w:rFonts w:ascii="Times New Roman" w:hAnsi="Times New Roman"/>
          <w:sz w:val="28"/>
          <w:szCs w:val="28"/>
        </w:rPr>
        <w:t xml:space="preserve">тся реестр </w:t>
      </w:r>
      <w:r>
        <w:rPr>
          <w:rFonts w:ascii="Times New Roman" w:hAnsi="Times New Roman"/>
          <w:sz w:val="28"/>
          <w:szCs w:val="28"/>
        </w:rPr>
        <w:t>д</w:t>
      </w:r>
      <w:r w:rsidRPr="00FB00FF">
        <w:rPr>
          <w:rFonts w:ascii="Times New Roman" w:hAnsi="Times New Roman"/>
          <w:sz w:val="28"/>
          <w:szCs w:val="28"/>
        </w:rPr>
        <w:t>орожных знаков, установленных иными организациями, с указанием местоположения, описания дорожных знаков, наименования, адреса и контактных телефонов иных организаций.</w:t>
      </w:r>
    </w:p>
    <w:p w:rsidR="00C430F0" w:rsidRPr="00FB00FF" w:rsidRDefault="00C430F0" w:rsidP="00C430F0">
      <w:pPr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FB00FF">
        <w:rPr>
          <w:szCs w:val="28"/>
        </w:rPr>
        <w:t xml:space="preserve">. В случае если иная организация в установленный </w:t>
      </w:r>
      <w:r>
        <w:rPr>
          <w:szCs w:val="28"/>
        </w:rPr>
        <w:t>в пункте 7 раздела II настоящего положения</w:t>
      </w:r>
      <w:r w:rsidRPr="00FB00FF">
        <w:rPr>
          <w:szCs w:val="28"/>
        </w:rPr>
        <w:t xml:space="preserve"> срок не выполнила обязанность по демонтажу информационных дорожных знаков, а также в случаях выявления в границах автодорог местного значения общего пользования дорожных знаков, не предусмотренных действующим проектом организации дорожного движения, демонтаж указанных в настоящем пункте дорожных знаков осуществляется за счет средств балансодержателя либо обслуживающей организации в течение 15</w:t>
      </w:r>
      <w:r>
        <w:rPr>
          <w:szCs w:val="28"/>
        </w:rPr>
        <w:t>-и</w:t>
      </w:r>
      <w:r w:rsidRPr="00FB00FF">
        <w:rPr>
          <w:szCs w:val="28"/>
        </w:rPr>
        <w:t xml:space="preserve"> календарных дней с момента выявления данных дорожных знаков. </w:t>
      </w:r>
    </w:p>
    <w:p w:rsidR="00C430F0" w:rsidRDefault="00C430F0" w:rsidP="00C430F0">
      <w:pPr>
        <w:ind w:firstLine="567"/>
        <w:jc w:val="both"/>
        <w:rPr>
          <w:szCs w:val="28"/>
        </w:rPr>
      </w:pPr>
      <w:r w:rsidRPr="00C430F0">
        <w:rPr>
          <w:spacing w:val="-4"/>
          <w:szCs w:val="28"/>
        </w:rPr>
        <w:t>Балансодержатель, обслуживающая организация вправе потребовать от иной</w:t>
      </w:r>
      <w:r w:rsidRPr="00FB00FF">
        <w:rPr>
          <w:szCs w:val="28"/>
        </w:rPr>
        <w:t xml:space="preserve"> организации компенсации расходов, понесенных на демонтаж, хранение </w:t>
      </w:r>
      <w:r>
        <w:rPr>
          <w:szCs w:val="28"/>
        </w:rPr>
        <w:t xml:space="preserve">                           </w:t>
      </w:r>
      <w:r w:rsidRPr="00FB00FF">
        <w:rPr>
          <w:szCs w:val="28"/>
        </w:rPr>
        <w:t>указанных в настоящем пункте дорожных знаков, в порядке, предусмотренном действующим законодательством.</w:t>
      </w:r>
    </w:p>
    <w:p w:rsidR="00C430F0" w:rsidRDefault="00C430F0" w:rsidP="00C430F0">
      <w:pPr>
        <w:jc w:val="both"/>
        <w:rPr>
          <w:szCs w:val="28"/>
        </w:rPr>
      </w:pPr>
    </w:p>
    <w:p w:rsidR="00C430F0" w:rsidRPr="00C430F0" w:rsidRDefault="00C430F0" w:rsidP="00C430F0"/>
    <w:sectPr w:rsidR="00C430F0" w:rsidRPr="00C430F0" w:rsidSect="00C430F0">
      <w:headerReference w:type="default" r:id="rId11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2C" w:rsidRDefault="004C432C" w:rsidP="00C430F0">
      <w:r>
        <w:separator/>
      </w:r>
    </w:p>
  </w:endnote>
  <w:endnote w:type="continuationSeparator" w:id="0">
    <w:p w:rsidR="004C432C" w:rsidRDefault="004C432C" w:rsidP="00C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2C" w:rsidRDefault="004C432C" w:rsidP="00C430F0">
      <w:r>
        <w:separator/>
      </w:r>
    </w:p>
  </w:footnote>
  <w:footnote w:type="continuationSeparator" w:id="0">
    <w:p w:rsidR="004C432C" w:rsidRDefault="004C432C" w:rsidP="00C4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845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430F0" w:rsidRPr="00C430F0" w:rsidRDefault="00C430F0">
        <w:pPr>
          <w:pStyle w:val="a5"/>
          <w:jc w:val="center"/>
          <w:rPr>
            <w:sz w:val="20"/>
          </w:rPr>
        </w:pPr>
        <w:r w:rsidRPr="00C430F0">
          <w:rPr>
            <w:sz w:val="20"/>
          </w:rPr>
          <w:fldChar w:fldCharType="begin"/>
        </w:r>
        <w:r w:rsidRPr="00C430F0">
          <w:rPr>
            <w:sz w:val="20"/>
          </w:rPr>
          <w:instrText>PAGE   \* MERGEFORMAT</w:instrText>
        </w:r>
        <w:r w:rsidRPr="00C430F0">
          <w:rPr>
            <w:sz w:val="20"/>
          </w:rPr>
          <w:fldChar w:fldCharType="separate"/>
        </w:r>
        <w:r w:rsidR="000D718E">
          <w:rPr>
            <w:noProof/>
            <w:sz w:val="20"/>
          </w:rPr>
          <w:t>1</w:t>
        </w:r>
        <w:r w:rsidRPr="00C430F0">
          <w:rPr>
            <w:sz w:val="20"/>
          </w:rPr>
          <w:fldChar w:fldCharType="end"/>
        </w:r>
      </w:p>
    </w:sdtContent>
  </w:sdt>
  <w:p w:rsidR="00C430F0" w:rsidRDefault="00C430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E0F"/>
    <w:multiLevelType w:val="multilevel"/>
    <w:tmpl w:val="BEB81A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492B3A"/>
    <w:multiLevelType w:val="hybridMultilevel"/>
    <w:tmpl w:val="C3DEA00C"/>
    <w:lvl w:ilvl="0" w:tplc="E0301F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811CCC"/>
    <w:multiLevelType w:val="multilevel"/>
    <w:tmpl w:val="762AA8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F0"/>
    <w:rsid w:val="000D718E"/>
    <w:rsid w:val="003B46E0"/>
    <w:rsid w:val="003B7B9B"/>
    <w:rsid w:val="004C432C"/>
    <w:rsid w:val="0051358F"/>
    <w:rsid w:val="00672112"/>
    <w:rsid w:val="007E531A"/>
    <w:rsid w:val="00923564"/>
    <w:rsid w:val="009334B5"/>
    <w:rsid w:val="009A1341"/>
    <w:rsid w:val="00A65B17"/>
    <w:rsid w:val="00B747BB"/>
    <w:rsid w:val="00BD613A"/>
    <w:rsid w:val="00BE4BE5"/>
    <w:rsid w:val="00C430F0"/>
    <w:rsid w:val="00E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726"/>
  <w15:chartTrackingRefBased/>
  <w15:docId w15:val="{29D50785-9593-4759-A5AE-F11ABB1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0F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0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C430F0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43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0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430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0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00DA793C2868F088EDD003C61CC1BFAA1A6B3E401D74AFFC451598D706629D666CEEEE46181D19XDr2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2017-03-07T09:40:00Z</cp:lastPrinted>
  <dcterms:created xsi:type="dcterms:W3CDTF">2017-03-10T04:39:00Z</dcterms:created>
  <dcterms:modified xsi:type="dcterms:W3CDTF">2017-03-10T04:39:00Z</dcterms:modified>
</cp:coreProperties>
</file>