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4A" w:rsidRPr="00054841" w:rsidRDefault="00B8254A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Сводный отчет </w:t>
      </w:r>
    </w:p>
    <w:p w:rsidR="007C6DCC" w:rsidRPr="00054841" w:rsidRDefault="007371F9" w:rsidP="00B8254A">
      <w:pPr>
        <w:jc w:val="center"/>
        <w:rPr>
          <w:b/>
          <w:sz w:val="28"/>
          <w:szCs w:val="28"/>
        </w:rPr>
      </w:pPr>
      <w:r w:rsidRPr="00054841">
        <w:rPr>
          <w:b/>
          <w:sz w:val="28"/>
          <w:szCs w:val="28"/>
        </w:rPr>
        <w:t xml:space="preserve">об экспертизе действующего муниципального </w:t>
      </w:r>
      <w:r w:rsidR="00B8254A" w:rsidRPr="00054841">
        <w:rPr>
          <w:b/>
          <w:sz w:val="28"/>
          <w:szCs w:val="28"/>
        </w:rPr>
        <w:t>нормативного правового акта</w:t>
      </w:r>
    </w:p>
    <w:p w:rsidR="00B8254A" w:rsidRPr="007A3C26" w:rsidRDefault="00B8254A" w:rsidP="00B8254A">
      <w:pPr>
        <w:jc w:val="center"/>
        <w:rPr>
          <w:sz w:val="28"/>
          <w:szCs w:val="28"/>
        </w:rPr>
      </w:pPr>
    </w:p>
    <w:p w:rsidR="00B8254A" w:rsidRPr="00B8254A" w:rsidRDefault="00B8254A" w:rsidP="00B8254A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 Общая информация</w:t>
      </w:r>
    </w:p>
    <w:p w:rsidR="00054841" w:rsidRDefault="00B8254A" w:rsidP="00054841">
      <w:pPr>
        <w:autoSpaceDE w:val="0"/>
        <w:autoSpaceDN w:val="0"/>
        <w:spacing w:before="120"/>
        <w:ind w:firstLine="567"/>
        <w:jc w:val="both"/>
        <w:rPr>
          <w:sz w:val="28"/>
          <w:szCs w:val="28"/>
          <w:u w:val="single"/>
        </w:rPr>
      </w:pPr>
      <w:r w:rsidRPr="00B8254A">
        <w:rPr>
          <w:sz w:val="28"/>
          <w:szCs w:val="28"/>
        </w:rPr>
        <w:t xml:space="preserve">1.1. Структурное подразделение, ответственное за проведение </w:t>
      </w:r>
      <w:r w:rsidR="002A4E05" w:rsidRPr="002A4E05">
        <w:rPr>
          <w:sz w:val="28"/>
          <w:szCs w:val="28"/>
        </w:rPr>
        <w:t>экспертизы муниципального нормативного правового акта</w:t>
      </w:r>
      <w:r w:rsidRPr="00B825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54841" w:rsidRPr="00054841">
        <w:rPr>
          <w:sz w:val="28"/>
          <w:szCs w:val="28"/>
        </w:rPr>
        <w:t xml:space="preserve">департамент архитектуры </w:t>
      </w:r>
      <w:r w:rsidR="00054841">
        <w:rPr>
          <w:sz w:val="28"/>
          <w:szCs w:val="28"/>
        </w:rPr>
        <w:br/>
      </w:r>
      <w:r w:rsidR="00054841" w:rsidRPr="00054841">
        <w:rPr>
          <w:sz w:val="28"/>
          <w:szCs w:val="28"/>
        </w:rPr>
        <w:t>и градостроительства</w:t>
      </w:r>
      <w:r w:rsidR="00054841">
        <w:rPr>
          <w:sz w:val="28"/>
          <w:szCs w:val="28"/>
        </w:rPr>
        <w:t>.</w:t>
      </w:r>
    </w:p>
    <w:p w:rsidR="00C77F37" w:rsidRPr="002123AB" w:rsidRDefault="00B8254A" w:rsidP="003A0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1.2. Вид и наименование нормативного правового акта:</w:t>
      </w:r>
      <w:r w:rsidR="00E57F7C" w:rsidRPr="00E57F7C">
        <w:rPr>
          <w:sz w:val="28"/>
          <w:szCs w:val="28"/>
        </w:rPr>
        <w:t xml:space="preserve"> </w:t>
      </w:r>
      <w:r w:rsidR="002123AB" w:rsidRPr="002123AB">
        <w:rPr>
          <w:sz w:val="28"/>
          <w:szCs w:val="28"/>
        </w:rPr>
        <w:t>постановлени</w:t>
      </w:r>
      <w:r w:rsidR="002123AB">
        <w:rPr>
          <w:sz w:val="28"/>
          <w:szCs w:val="28"/>
        </w:rPr>
        <w:t>е</w:t>
      </w:r>
      <w:r w:rsidR="002123AB" w:rsidRPr="002123AB">
        <w:rPr>
          <w:sz w:val="28"/>
          <w:szCs w:val="28"/>
        </w:rPr>
        <w:t xml:space="preserve"> Администрации города Сургута Ханты-Мансийского автономного округа </w:t>
      </w:r>
      <w:r w:rsidR="002123AB" w:rsidRPr="002123AB">
        <w:rPr>
          <w:sz w:val="28"/>
        </w:rPr>
        <w:t>–</w:t>
      </w:r>
      <w:r w:rsidR="002123AB" w:rsidRPr="002123AB">
        <w:rPr>
          <w:sz w:val="28"/>
          <w:szCs w:val="28"/>
        </w:rPr>
        <w:t xml:space="preserve"> Югры от 07.10.2020 № 702</w:t>
      </w:r>
      <w:r w:rsidR="003A0894">
        <w:rPr>
          <w:sz w:val="28"/>
          <w:szCs w:val="28"/>
        </w:rPr>
        <w:t>9</w:t>
      </w:r>
      <w:r w:rsidR="002123AB" w:rsidRPr="002123AB">
        <w:rPr>
          <w:sz w:val="28"/>
          <w:szCs w:val="28"/>
        </w:rPr>
        <w:t xml:space="preserve"> «</w:t>
      </w:r>
      <w:r w:rsidR="003A0894" w:rsidRPr="003A0894">
        <w:rPr>
          <w:sz w:val="28"/>
          <w:szCs w:val="28"/>
        </w:rPr>
        <w:t>Об утверждении регламента работы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>согласительной комиссии по вопросу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>согласования местоположения границ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>земельных участков при выполнении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>комплексных кадастровых работ на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>территории муниципального образования</w:t>
      </w:r>
      <w:r w:rsidR="003A0894">
        <w:rPr>
          <w:sz w:val="28"/>
          <w:szCs w:val="28"/>
        </w:rPr>
        <w:t xml:space="preserve"> </w:t>
      </w:r>
      <w:r w:rsidR="003A0894" w:rsidRPr="003A0894">
        <w:rPr>
          <w:sz w:val="28"/>
          <w:szCs w:val="28"/>
        </w:rPr>
        <w:t xml:space="preserve">городской округ город Сургут Ханты-Мансийского автономного округа </w:t>
      </w:r>
      <w:r w:rsidR="003A0894">
        <w:rPr>
          <w:sz w:val="28"/>
          <w:szCs w:val="28"/>
        </w:rPr>
        <w:t>–</w:t>
      </w:r>
      <w:r w:rsidR="003A0894" w:rsidRPr="003A0894">
        <w:rPr>
          <w:sz w:val="28"/>
          <w:szCs w:val="28"/>
        </w:rPr>
        <w:t xml:space="preserve"> Югры</w:t>
      </w:r>
      <w:r w:rsidR="003A0894">
        <w:rPr>
          <w:sz w:val="28"/>
          <w:szCs w:val="28"/>
        </w:rPr>
        <w:t>»</w:t>
      </w:r>
      <w:r w:rsidR="00C77F37" w:rsidRPr="00C77F37">
        <w:rPr>
          <w:sz w:val="28"/>
          <w:szCs w:val="28"/>
        </w:rPr>
        <w:t>.</w:t>
      </w:r>
    </w:p>
    <w:p w:rsidR="001F58F4" w:rsidRPr="009A430D" w:rsidRDefault="009A430D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 xml:space="preserve">1.3. Дата размещения уведомления о проведении публичных консультаций </w:t>
      </w:r>
      <w:r w:rsidR="007A43E1" w:rsidRPr="009A430D">
        <w:rPr>
          <w:sz w:val="28"/>
          <w:szCs w:val="28"/>
        </w:rPr>
        <w:t xml:space="preserve">                    </w:t>
      </w:r>
      <w:r w:rsidR="001F58F4" w:rsidRPr="009A430D">
        <w:rPr>
          <w:sz w:val="28"/>
          <w:szCs w:val="28"/>
        </w:rPr>
        <w:t xml:space="preserve">по действующему муниципальному нормативному правовому акту: </w:t>
      </w: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</w:t>
      </w:r>
      <w:r w:rsidR="00AF53E0" w:rsidRPr="009A430D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040FC" w:rsidRPr="009A430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1F58F4" w:rsidRPr="009A430D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</w:p>
    <w:p w:rsidR="001F58F4" w:rsidRPr="009A430D" w:rsidRDefault="001F58F4" w:rsidP="001F58F4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A430D">
        <w:rPr>
          <w:sz w:val="28"/>
          <w:szCs w:val="28"/>
        </w:rPr>
        <w:t xml:space="preserve">начало: </w:t>
      </w:r>
      <w:r w:rsidR="00F269D6">
        <w:rPr>
          <w:sz w:val="28"/>
          <w:szCs w:val="28"/>
        </w:rPr>
        <w:t>«_</w:t>
      </w:r>
      <w:proofErr w:type="gramStart"/>
      <w:r w:rsidR="00F269D6">
        <w:rPr>
          <w:sz w:val="28"/>
          <w:szCs w:val="28"/>
        </w:rPr>
        <w:t>_»_</w:t>
      </w:r>
      <w:proofErr w:type="gramEnd"/>
      <w:r w:rsidR="00F269D6">
        <w:rPr>
          <w:sz w:val="28"/>
          <w:szCs w:val="28"/>
        </w:rPr>
        <w:t>_______</w:t>
      </w:r>
      <w:r w:rsidR="00F269D6" w:rsidRPr="009A430D">
        <w:rPr>
          <w:sz w:val="28"/>
          <w:szCs w:val="28"/>
        </w:rPr>
        <w:t>20</w:t>
      </w:r>
      <w:r w:rsidR="00F269D6">
        <w:rPr>
          <w:sz w:val="28"/>
          <w:szCs w:val="28"/>
        </w:rPr>
        <w:t>___</w:t>
      </w:r>
      <w:r w:rsidR="00F269D6" w:rsidRPr="009A430D">
        <w:rPr>
          <w:sz w:val="28"/>
          <w:szCs w:val="28"/>
        </w:rPr>
        <w:t xml:space="preserve"> г</w:t>
      </w:r>
      <w:r w:rsidR="009A430D">
        <w:rPr>
          <w:sz w:val="28"/>
          <w:szCs w:val="28"/>
        </w:rPr>
        <w:t>.</w:t>
      </w:r>
      <w:r w:rsidRPr="009A430D">
        <w:rPr>
          <w:sz w:val="28"/>
          <w:szCs w:val="28"/>
        </w:rPr>
        <w:t xml:space="preserve">; окончание: </w:t>
      </w:r>
      <w:r w:rsidR="00F269D6">
        <w:rPr>
          <w:sz w:val="28"/>
          <w:szCs w:val="28"/>
        </w:rPr>
        <w:t>«__»________</w:t>
      </w:r>
      <w:r w:rsidR="00F269D6" w:rsidRPr="009A430D">
        <w:rPr>
          <w:sz w:val="28"/>
          <w:szCs w:val="28"/>
        </w:rPr>
        <w:t>20</w:t>
      </w:r>
      <w:r w:rsidR="00F269D6">
        <w:rPr>
          <w:sz w:val="28"/>
          <w:szCs w:val="28"/>
        </w:rPr>
        <w:t>___</w:t>
      </w:r>
      <w:r w:rsidR="00F269D6" w:rsidRPr="009A430D">
        <w:rPr>
          <w:sz w:val="28"/>
          <w:szCs w:val="28"/>
        </w:rPr>
        <w:t xml:space="preserve"> г</w:t>
      </w:r>
      <w:r w:rsidRPr="009A430D">
        <w:rPr>
          <w:sz w:val="28"/>
          <w:szCs w:val="28"/>
        </w:rPr>
        <w:t>.</w:t>
      </w:r>
    </w:p>
    <w:p w:rsidR="009040FC" w:rsidRPr="009A430D" w:rsidRDefault="009A430D" w:rsidP="007A43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1F58F4" w:rsidRPr="009A430D">
        <w:rPr>
          <w:sz w:val="28"/>
          <w:szCs w:val="28"/>
        </w:rPr>
        <w:t>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1F58F4" w:rsidRPr="009A430D" w:rsidRDefault="009040FC" w:rsidP="009040FC">
      <w:pPr>
        <w:ind w:firstLine="567"/>
        <w:rPr>
          <w:sz w:val="28"/>
          <w:szCs w:val="28"/>
        </w:rPr>
      </w:pPr>
      <w:r w:rsidRPr="009A430D">
        <w:rPr>
          <w:sz w:val="28"/>
          <w:szCs w:val="28"/>
        </w:rPr>
        <w:t>В</w:t>
      </w:r>
      <w:r w:rsidR="001F58F4" w:rsidRPr="009A430D">
        <w:rPr>
          <w:sz w:val="28"/>
          <w:szCs w:val="28"/>
        </w:rPr>
        <w:t xml:space="preserve">сего замечаний и предложений: </w:t>
      </w:r>
      <w:r w:rsidR="009A430D">
        <w:rPr>
          <w:sz w:val="28"/>
          <w:szCs w:val="28"/>
        </w:rPr>
        <w:t>________________</w:t>
      </w:r>
      <w:r w:rsidR="001F58F4" w:rsidRPr="009A430D">
        <w:rPr>
          <w:sz w:val="28"/>
          <w:szCs w:val="28"/>
        </w:rPr>
        <w:t>, из них:</w:t>
      </w:r>
    </w:p>
    <w:p w:rsidR="001F58F4" w:rsidRDefault="001F58F4" w:rsidP="009040FC">
      <w:pPr>
        <w:rPr>
          <w:sz w:val="28"/>
          <w:szCs w:val="28"/>
        </w:rPr>
      </w:pPr>
      <w:r w:rsidRPr="009A430D">
        <w:rPr>
          <w:sz w:val="28"/>
          <w:szCs w:val="28"/>
        </w:rPr>
        <w:t xml:space="preserve">приняты полностью: </w:t>
      </w:r>
      <w:r w:rsidR="009A430D">
        <w:rPr>
          <w:sz w:val="28"/>
          <w:szCs w:val="28"/>
        </w:rPr>
        <w:t>________</w:t>
      </w:r>
      <w:r w:rsidRPr="009A430D">
        <w:rPr>
          <w:sz w:val="28"/>
          <w:szCs w:val="28"/>
        </w:rPr>
        <w:t xml:space="preserve">, приняты частично: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 xml:space="preserve">, не приняты: </w:t>
      </w:r>
      <w:r w:rsidR="009A430D">
        <w:rPr>
          <w:sz w:val="28"/>
          <w:szCs w:val="28"/>
        </w:rPr>
        <w:t>_______</w:t>
      </w:r>
      <w:r w:rsidRPr="009A430D">
        <w:rPr>
          <w:sz w:val="28"/>
          <w:szCs w:val="28"/>
        </w:rPr>
        <w:t>.</w:t>
      </w:r>
    </w:p>
    <w:p w:rsidR="009477B5" w:rsidRPr="009A430D" w:rsidRDefault="009477B5" w:rsidP="009477B5">
      <w:pPr>
        <w:ind w:firstLine="567"/>
        <w:jc w:val="both"/>
        <w:rPr>
          <w:sz w:val="28"/>
          <w:szCs w:val="28"/>
        </w:rPr>
      </w:pPr>
      <w:r w:rsidRPr="009477B5">
        <w:rPr>
          <w:sz w:val="28"/>
          <w:szCs w:val="28"/>
        </w:rPr>
        <w:t>Кроме того, получено ______ отзыва(</w:t>
      </w:r>
      <w:proofErr w:type="spellStart"/>
      <w:r w:rsidRPr="009477B5">
        <w:rPr>
          <w:sz w:val="28"/>
          <w:szCs w:val="28"/>
        </w:rPr>
        <w:t>вов</w:t>
      </w:r>
      <w:proofErr w:type="spellEnd"/>
      <w:r w:rsidRPr="009477B5">
        <w:rPr>
          <w:sz w:val="28"/>
          <w:szCs w:val="28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9477B5">
        <w:rPr>
          <w:sz w:val="28"/>
          <w:szCs w:val="28"/>
        </w:rPr>
        <w:t xml:space="preserve">   (</w:t>
      </w:r>
      <w:proofErr w:type="gramEnd"/>
      <w:r w:rsidRPr="009477B5">
        <w:rPr>
          <w:sz w:val="28"/>
          <w:szCs w:val="28"/>
        </w:rPr>
        <w:t>об отсутствии замечаний и (или) предложений).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>1.</w:t>
      </w:r>
      <w:r w:rsidR="00DA376E">
        <w:rPr>
          <w:sz w:val="28"/>
          <w:szCs w:val="28"/>
        </w:rPr>
        <w:t>5</w:t>
      </w:r>
      <w:r w:rsidRPr="00B8254A">
        <w:rPr>
          <w:sz w:val="28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</w:t>
      </w:r>
      <w:r w:rsidR="002A4E05" w:rsidRPr="002A4E05">
        <w:rPr>
          <w:sz w:val="28"/>
          <w:szCs w:val="28"/>
        </w:rPr>
        <w:t xml:space="preserve">экспертизу </w:t>
      </w:r>
      <w:r w:rsidRPr="00B8254A">
        <w:rPr>
          <w:sz w:val="28"/>
          <w:szCs w:val="28"/>
        </w:rPr>
        <w:t>действующего муниципального нормативного акта: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фамилия, имя, отчество: </w:t>
      </w:r>
      <w:r w:rsidR="003A0894">
        <w:rPr>
          <w:sz w:val="28"/>
          <w:szCs w:val="28"/>
          <w:u w:val="single"/>
        </w:rPr>
        <w:t>Филимонова Дарья Глебовна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должность: </w:t>
      </w:r>
      <w:r w:rsidR="003A0894">
        <w:rPr>
          <w:sz w:val="28"/>
          <w:szCs w:val="28"/>
          <w:u w:val="single"/>
        </w:rPr>
        <w:t>ведущий инженер отдела формирования и освобождения земельных участков</w:t>
      </w:r>
      <w:r w:rsidR="00EB2784" w:rsidRPr="00EB2784">
        <w:rPr>
          <w:sz w:val="28"/>
          <w:szCs w:val="28"/>
          <w:u w:val="single"/>
        </w:rPr>
        <w:t xml:space="preserve"> департамента архитектуры и градостроительства Администрации города </w:t>
      </w:r>
    </w:p>
    <w:p w:rsidR="00B8254A" w:rsidRPr="00B8254A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телефон: </w:t>
      </w:r>
      <w:r w:rsidR="00DA376E" w:rsidRPr="007A43E1">
        <w:rPr>
          <w:sz w:val="28"/>
          <w:szCs w:val="28"/>
          <w:u w:val="single"/>
        </w:rPr>
        <w:t xml:space="preserve">(3462) </w:t>
      </w:r>
      <w:r w:rsidR="00EB2784" w:rsidRPr="00EB2784">
        <w:rPr>
          <w:sz w:val="28"/>
          <w:szCs w:val="28"/>
          <w:u w:val="single"/>
        </w:rPr>
        <w:t>52-82-</w:t>
      </w:r>
      <w:r w:rsidR="003A0894">
        <w:rPr>
          <w:sz w:val="28"/>
          <w:szCs w:val="28"/>
          <w:u w:val="single"/>
        </w:rPr>
        <w:t>47</w:t>
      </w:r>
    </w:p>
    <w:p w:rsidR="00B8254A" w:rsidRPr="002123AB" w:rsidRDefault="00B8254A" w:rsidP="00D36535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8254A">
        <w:rPr>
          <w:sz w:val="28"/>
          <w:szCs w:val="28"/>
        </w:rPr>
        <w:t xml:space="preserve">адрес электронной </w:t>
      </w:r>
      <w:r w:rsidRPr="00EB2784">
        <w:rPr>
          <w:sz w:val="28"/>
          <w:szCs w:val="28"/>
        </w:rPr>
        <w:t xml:space="preserve">почты: </w:t>
      </w:r>
      <w:proofErr w:type="spellStart"/>
      <w:r w:rsidR="003A0894">
        <w:rPr>
          <w:sz w:val="28"/>
          <w:szCs w:val="28"/>
          <w:lang w:val="en-US"/>
        </w:rPr>
        <w:t>filimonova</w:t>
      </w:r>
      <w:proofErr w:type="spellEnd"/>
      <w:r w:rsidR="003A0894" w:rsidRPr="00F64BFE">
        <w:rPr>
          <w:sz w:val="28"/>
          <w:szCs w:val="28"/>
        </w:rPr>
        <w:t>_</w:t>
      </w:r>
      <w:r w:rsidR="003A0894">
        <w:rPr>
          <w:sz w:val="28"/>
          <w:szCs w:val="28"/>
          <w:lang w:val="en-US"/>
        </w:rPr>
        <w:t>dg</w:t>
      </w:r>
      <w:r w:rsidR="00EB2784" w:rsidRPr="00EB2784">
        <w:rPr>
          <w:sz w:val="28"/>
          <w:szCs w:val="28"/>
        </w:rPr>
        <w:t>@admsurgut.ru.</w:t>
      </w:r>
    </w:p>
    <w:p w:rsidR="00493E18" w:rsidRPr="00493E18" w:rsidRDefault="00B8254A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93E18">
        <w:rPr>
          <w:sz w:val="28"/>
          <w:szCs w:val="28"/>
        </w:rPr>
        <w:t xml:space="preserve">2. </w:t>
      </w:r>
      <w:r w:rsidR="00493E18" w:rsidRPr="00493E18">
        <w:rPr>
          <w:sz w:val="28"/>
          <w:szCs w:val="28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7A43E1">
        <w:rPr>
          <w:sz w:val="28"/>
          <w:szCs w:val="28"/>
        </w:rPr>
        <w:t xml:space="preserve">                                                        </w:t>
      </w:r>
      <w:r w:rsidR="00493E18" w:rsidRPr="00493E18">
        <w:rPr>
          <w:sz w:val="28"/>
          <w:szCs w:val="28"/>
        </w:rPr>
        <w:t>в соответствующей сфере деятельности.</w:t>
      </w:r>
    </w:p>
    <w:p w:rsidR="00DA376E" w:rsidRDefault="00493E18" w:rsidP="00493E18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50A8F">
        <w:rPr>
          <w:sz w:val="28"/>
          <w:szCs w:val="28"/>
        </w:rPr>
        <w:t>2.1. Описание проблемы, на решение которой направлен действующий муниципальный нормативный правовой акт:</w:t>
      </w:r>
    </w:p>
    <w:p w:rsidR="00F269D6" w:rsidRDefault="00211DC6" w:rsidP="00211DC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проблемы с многоквартирными жилыми домами, внутриквартальными проездами, землями общего пользования, постановка земельных участков </w:t>
      </w:r>
      <w:r>
        <w:rPr>
          <w:rFonts w:eastAsiaTheme="minorHAnsi"/>
          <w:sz w:val="28"/>
          <w:szCs w:val="28"/>
          <w:lang w:eastAsia="en-US"/>
        </w:rPr>
        <w:br/>
        <w:t xml:space="preserve">на Государственный кадастровый учет в соответствии </w:t>
      </w:r>
      <w:r w:rsidRPr="00211DC6">
        <w:rPr>
          <w:rFonts w:eastAsiaTheme="minorHAnsi"/>
          <w:sz w:val="28"/>
          <w:szCs w:val="28"/>
          <w:lang w:eastAsia="en-US"/>
        </w:rPr>
        <w:t xml:space="preserve">утвержденным в порядке, </w:t>
      </w:r>
      <w:r w:rsidRPr="00211DC6">
        <w:rPr>
          <w:rFonts w:eastAsiaTheme="minorHAnsi"/>
          <w:sz w:val="28"/>
          <w:szCs w:val="28"/>
          <w:lang w:eastAsia="en-US"/>
        </w:rPr>
        <w:lastRenderedPageBreak/>
        <w:t>установленном законодательством о градостроительной деятельности, проектом межевания территории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3B3" w:rsidRPr="00053E98" w:rsidRDefault="005223B3" w:rsidP="00F269D6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F269D6" w:rsidRDefault="00942DFC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 xml:space="preserve">Отсутствие правового регулирования в области </w:t>
      </w:r>
      <w:r w:rsidR="00342AF4">
        <w:rPr>
          <w:rFonts w:eastAsiaTheme="minorHAnsi"/>
          <w:sz w:val="28"/>
          <w:szCs w:val="28"/>
          <w:lang w:eastAsia="en-US"/>
        </w:rPr>
        <w:t>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приведет к нарушению Федерального законодательства, Земельного кодекса</w:t>
      </w:r>
      <w:r w:rsidR="002F7D57">
        <w:rPr>
          <w:sz w:val="28"/>
          <w:szCs w:val="28"/>
        </w:rPr>
        <w:t>.</w:t>
      </w:r>
    </w:p>
    <w:p w:rsidR="005223B3" w:rsidRPr="00053E98" w:rsidRDefault="005223B3" w:rsidP="005223B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2.3. Опыт решения аналогичных проблем в муниципальных образованиях Ханты-Мансийского автономного округа - Югры, других муниципальных образованиях Российской Федерации в соответствующей сфере деятельности:</w:t>
      </w:r>
    </w:p>
    <w:p w:rsidR="004D78D0" w:rsidRPr="004D78D0" w:rsidRDefault="00607004" w:rsidP="004D78D0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1. </w:t>
      </w:r>
      <w:r w:rsidR="002F7D57" w:rsidRPr="002F7D57">
        <w:rPr>
          <w:sz w:val="28"/>
          <w:szCs w:val="28"/>
        </w:rPr>
        <w:t xml:space="preserve">Постановление Администрации города </w:t>
      </w:r>
      <w:r w:rsidR="00342AF4">
        <w:rPr>
          <w:sz w:val="28"/>
          <w:szCs w:val="28"/>
        </w:rPr>
        <w:t>Ижевска</w:t>
      </w:r>
      <w:r w:rsidR="002F7D57" w:rsidRPr="002F7D57">
        <w:rPr>
          <w:sz w:val="28"/>
          <w:szCs w:val="28"/>
        </w:rPr>
        <w:t xml:space="preserve"> от </w:t>
      </w:r>
      <w:r w:rsidR="00342AF4">
        <w:rPr>
          <w:sz w:val="28"/>
          <w:szCs w:val="28"/>
        </w:rPr>
        <w:t>28.07.2020</w:t>
      </w:r>
      <w:r w:rsidR="002F7D57" w:rsidRPr="002F7D57">
        <w:rPr>
          <w:sz w:val="28"/>
          <w:szCs w:val="28"/>
        </w:rPr>
        <w:t xml:space="preserve"> </w:t>
      </w:r>
      <w:r w:rsidR="002F7D57">
        <w:rPr>
          <w:sz w:val="28"/>
          <w:szCs w:val="28"/>
        </w:rPr>
        <w:t>№</w:t>
      </w:r>
      <w:r w:rsidR="002F7D57" w:rsidRPr="002F7D57">
        <w:rPr>
          <w:sz w:val="28"/>
          <w:szCs w:val="28"/>
        </w:rPr>
        <w:t xml:space="preserve"> </w:t>
      </w:r>
      <w:r w:rsidR="00342AF4">
        <w:rPr>
          <w:sz w:val="28"/>
          <w:szCs w:val="28"/>
        </w:rPr>
        <w:t>1150</w:t>
      </w:r>
      <w:r w:rsidR="002F7D57" w:rsidRPr="002F7D57">
        <w:rPr>
          <w:sz w:val="28"/>
          <w:szCs w:val="28"/>
        </w:rPr>
        <w:t xml:space="preserve"> </w:t>
      </w:r>
      <w:r w:rsidR="00342AF4">
        <w:rPr>
          <w:sz w:val="28"/>
          <w:szCs w:val="28"/>
        </w:rPr>
        <w:t>«</w:t>
      </w:r>
      <w:r w:rsidR="00342AF4" w:rsidRPr="00342AF4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</w:t>
      </w:r>
      <w:r w:rsidR="00342AF4">
        <w:rPr>
          <w:sz w:val="28"/>
          <w:szCs w:val="28"/>
        </w:rPr>
        <w:t>ниципального образования «</w:t>
      </w:r>
      <w:r w:rsidR="00342AF4" w:rsidRPr="00342AF4">
        <w:rPr>
          <w:sz w:val="28"/>
          <w:szCs w:val="28"/>
        </w:rPr>
        <w:t>Город Ижевск</w:t>
      </w:r>
      <w:r w:rsidR="00342AF4">
        <w:rPr>
          <w:sz w:val="28"/>
          <w:szCs w:val="28"/>
        </w:rPr>
        <w:t>».</w:t>
      </w:r>
    </w:p>
    <w:p w:rsidR="00607004" w:rsidRDefault="004D78D0" w:rsidP="00342AF4">
      <w:pPr>
        <w:pStyle w:val="a8"/>
        <w:ind w:firstLine="709"/>
        <w:jc w:val="both"/>
        <w:rPr>
          <w:sz w:val="28"/>
          <w:szCs w:val="28"/>
        </w:rPr>
      </w:pPr>
      <w:r w:rsidRPr="004D78D0">
        <w:rPr>
          <w:sz w:val="28"/>
          <w:szCs w:val="28"/>
        </w:rPr>
        <w:t xml:space="preserve">2. </w:t>
      </w:r>
      <w:r w:rsidR="002F7D57" w:rsidRPr="002F7D57">
        <w:rPr>
          <w:sz w:val="28"/>
          <w:szCs w:val="28"/>
        </w:rPr>
        <w:t xml:space="preserve">Постановление Администрации города </w:t>
      </w:r>
      <w:r w:rsidR="00342AF4">
        <w:rPr>
          <w:sz w:val="28"/>
          <w:szCs w:val="28"/>
        </w:rPr>
        <w:t>К</w:t>
      </w:r>
      <w:r w:rsidR="00342AF4" w:rsidRPr="00342AF4">
        <w:rPr>
          <w:sz w:val="28"/>
          <w:szCs w:val="28"/>
        </w:rPr>
        <w:t>омсомольска-на-</w:t>
      </w:r>
      <w:r w:rsidR="00342AF4">
        <w:rPr>
          <w:sz w:val="28"/>
          <w:szCs w:val="28"/>
        </w:rPr>
        <w:t>А</w:t>
      </w:r>
      <w:r w:rsidR="00342AF4" w:rsidRPr="00342AF4">
        <w:rPr>
          <w:sz w:val="28"/>
          <w:szCs w:val="28"/>
        </w:rPr>
        <w:t>муре</w:t>
      </w:r>
      <w:r w:rsidR="00342AF4">
        <w:rPr>
          <w:sz w:val="28"/>
          <w:szCs w:val="28"/>
        </w:rPr>
        <w:t xml:space="preserve"> </w:t>
      </w:r>
      <w:r w:rsidR="00342AF4" w:rsidRPr="00342AF4">
        <w:rPr>
          <w:sz w:val="28"/>
          <w:szCs w:val="28"/>
        </w:rPr>
        <w:t>Хабаровского края</w:t>
      </w:r>
      <w:r w:rsidR="002F7D57" w:rsidRPr="002F7D57">
        <w:rPr>
          <w:sz w:val="28"/>
          <w:szCs w:val="28"/>
        </w:rPr>
        <w:t xml:space="preserve"> от </w:t>
      </w:r>
      <w:r w:rsidR="00342AF4">
        <w:rPr>
          <w:sz w:val="28"/>
          <w:szCs w:val="28"/>
        </w:rPr>
        <w:t>19.05.2020</w:t>
      </w:r>
      <w:r w:rsidR="002F7D57" w:rsidRPr="002F7D57">
        <w:rPr>
          <w:sz w:val="28"/>
          <w:szCs w:val="28"/>
        </w:rPr>
        <w:t xml:space="preserve"> </w:t>
      </w:r>
      <w:r w:rsidR="002F7D57">
        <w:rPr>
          <w:sz w:val="28"/>
          <w:szCs w:val="28"/>
        </w:rPr>
        <w:t>№</w:t>
      </w:r>
      <w:r w:rsidR="002F7D57" w:rsidRPr="002F7D57">
        <w:rPr>
          <w:sz w:val="28"/>
          <w:szCs w:val="28"/>
        </w:rPr>
        <w:t xml:space="preserve"> </w:t>
      </w:r>
      <w:r w:rsidR="00342AF4">
        <w:rPr>
          <w:sz w:val="28"/>
          <w:szCs w:val="28"/>
        </w:rPr>
        <w:t>928-па</w:t>
      </w:r>
      <w:r w:rsidR="002F7D57" w:rsidRPr="002F7D57">
        <w:rPr>
          <w:sz w:val="28"/>
          <w:szCs w:val="28"/>
        </w:rPr>
        <w:t xml:space="preserve"> </w:t>
      </w:r>
      <w:r w:rsidR="002F7D57">
        <w:rPr>
          <w:sz w:val="28"/>
          <w:szCs w:val="28"/>
        </w:rPr>
        <w:t>«</w:t>
      </w:r>
      <w:r w:rsidR="00342AF4" w:rsidRPr="00342AF4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города Комсомольска-на-Амуре</w:t>
      </w:r>
      <w:r w:rsidR="002F7D57">
        <w:rPr>
          <w:sz w:val="28"/>
          <w:szCs w:val="28"/>
        </w:rPr>
        <w:t>»</w:t>
      </w:r>
      <w:r w:rsidR="00342AF4">
        <w:rPr>
          <w:sz w:val="28"/>
          <w:szCs w:val="28"/>
        </w:rPr>
        <w:t>.</w:t>
      </w:r>
    </w:p>
    <w:p w:rsidR="002F7D57" w:rsidRDefault="002F7D57" w:rsidP="00342AF4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7D57">
        <w:rPr>
          <w:sz w:val="28"/>
          <w:szCs w:val="28"/>
        </w:rPr>
        <w:t xml:space="preserve">Постановление Администрации города </w:t>
      </w:r>
      <w:r w:rsidR="00342AF4" w:rsidRPr="00342AF4">
        <w:rPr>
          <w:sz w:val="28"/>
          <w:szCs w:val="28"/>
        </w:rPr>
        <w:t>Благовещенска</w:t>
      </w:r>
      <w:r w:rsidR="00342AF4">
        <w:rPr>
          <w:sz w:val="28"/>
          <w:szCs w:val="28"/>
        </w:rPr>
        <w:t xml:space="preserve"> </w:t>
      </w:r>
      <w:r w:rsidR="00342AF4" w:rsidRPr="00342AF4">
        <w:rPr>
          <w:sz w:val="28"/>
          <w:szCs w:val="28"/>
        </w:rPr>
        <w:t>Амурской области</w:t>
      </w:r>
      <w:r w:rsidRPr="002F7D57">
        <w:rPr>
          <w:sz w:val="28"/>
          <w:szCs w:val="28"/>
        </w:rPr>
        <w:t xml:space="preserve"> от </w:t>
      </w:r>
      <w:r w:rsidR="00342AF4">
        <w:rPr>
          <w:sz w:val="28"/>
          <w:szCs w:val="28"/>
        </w:rPr>
        <w:t>17.05.2018</w:t>
      </w:r>
      <w:r w:rsidRPr="002F7D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7D57">
        <w:rPr>
          <w:sz w:val="28"/>
          <w:szCs w:val="28"/>
        </w:rPr>
        <w:t xml:space="preserve"> </w:t>
      </w:r>
      <w:r w:rsidR="00342AF4">
        <w:rPr>
          <w:sz w:val="28"/>
          <w:szCs w:val="28"/>
        </w:rPr>
        <w:t>1383</w:t>
      </w:r>
      <w:r w:rsidRPr="002F7D5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42AF4">
        <w:rPr>
          <w:color w:val="000000"/>
          <w:sz w:val="28"/>
          <w:szCs w:val="28"/>
          <w:shd w:val="clear" w:color="auto" w:fill="FFFFFF"/>
        </w:rPr>
        <w:t>Об утверждении Регламента работы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состава согласительной комиссии</w:t>
      </w:r>
      <w:r>
        <w:rPr>
          <w:sz w:val="28"/>
          <w:szCs w:val="28"/>
        </w:rPr>
        <w:t>»</w:t>
      </w:r>
      <w:r w:rsidR="00342AF4">
        <w:rPr>
          <w:sz w:val="28"/>
          <w:szCs w:val="28"/>
        </w:rPr>
        <w:t>.</w:t>
      </w:r>
    </w:p>
    <w:p w:rsidR="002F7D57" w:rsidRDefault="002F7D57" w:rsidP="00E51D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D57">
        <w:rPr>
          <w:sz w:val="28"/>
          <w:szCs w:val="28"/>
        </w:rPr>
        <w:t xml:space="preserve">Постановление Администрации города </w:t>
      </w:r>
      <w:r w:rsidR="00E51DAD">
        <w:rPr>
          <w:sz w:val="28"/>
          <w:szCs w:val="28"/>
        </w:rPr>
        <w:t>Нижнего Новгорода</w:t>
      </w:r>
      <w:r w:rsidRPr="002F7D57">
        <w:rPr>
          <w:sz w:val="28"/>
          <w:szCs w:val="28"/>
        </w:rPr>
        <w:t xml:space="preserve"> от </w:t>
      </w:r>
      <w:r w:rsidR="00E51DAD">
        <w:rPr>
          <w:sz w:val="28"/>
          <w:szCs w:val="28"/>
        </w:rPr>
        <w:t>06.12.2019</w:t>
      </w:r>
      <w:r w:rsidRPr="002F7D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7D57">
        <w:rPr>
          <w:sz w:val="28"/>
          <w:szCs w:val="28"/>
        </w:rPr>
        <w:t xml:space="preserve"> </w:t>
      </w:r>
      <w:r w:rsidR="00E51DAD">
        <w:rPr>
          <w:sz w:val="28"/>
          <w:szCs w:val="28"/>
        </w:rPr>
        <w:t xml:space="preserve">4835 </w:t>
      </w:r>
      <w:r>
        <w:rPr>
          <w:sz w:val="28"/>
          <w:szCs w:val="28"/>
        </w:rPr>
        <w:t>«</w:t>
      </w:r>
      <w:r w:rsidR="00E51DAD" w:rsidRPr="00E51DAD">
        <w:rPr>
          <w:sz w:val="28"/>
          <w:szCs w:val="28"/>
        </w:rPr>
        <w:t>Об утверждении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>
        <w:rPr>
          <w:sz w:val="28"/>
          <w:szCs w:val="28"/>
        </w:rPr>
        <w:t>»</w:t>
      </w:r>
      <w:r w:rsidR="00E51DAD">
        <w:rPr>
          <w:sz w:val="28"/>
          <w:szCs w:val="28"/>
        </w:rPr>
        <w:t>.</w:t>
      </w:r>
    </w:p>
    <w:p w:rsidR="005223B3" w:rsidRPr="00053E98" w:rsidRDefault="005223B3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BF503E" w:rsidRPr="006B0477" w:rsidRDefault="00321A9B" w:rsidP="006B0477">
      <w:pPr>
        <w:pStyle w:val="a8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 w:rsidR="002F7D57"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 w:rsidR="00466081">
        <w:rPr>
          <w:sz w:val="28"/>
          <w:szCs w:val="28"/>
        </w:rPr>
        <w:t>.</w:t>
      </w:r>
    </w:p>
    <w:p w:rsidR="00B956DF" w:rsidRPr="003A0894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B956DF" w:rsidRDefault="00B956DF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B956DF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521E21" w:rsidRPr="00521E21" w:rsidRDefault="00521E21" w:rsidP="00377C84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AF6F06">
        <w:rPr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985"/>
        <w:gridCol w:w="3260"/>
        <w:gridCol w:w="1984"/>
        <w:gridCol w:w="3827"/>
      </w:tblGrid>
      <w:tr w:rsidR="0066070E" w:rsidRPr="001E34C5" w:rsidTr="00E51DAD">
        <w:trPr>
          <w:trHeight w:val="1408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Pr="001E34C5" w:rsidRDefault="0066070E" w:rsidP="004C6697">
            <w:pPr>
              <w:pStyle w:val="a5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66070E" w:rsidRPr="001E34C5" w:rsidRDefault="0066070E" w:rsidP="004C6697">
            <w:pPr>
              <w:pStyle w:val="a5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0E" w:rsidRDefault="0066070E" w:rsidP="005824E4">
            <w:pPr>
              <w:pStyle w:val="a5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66070E" w:rsidRPr="001E34C5" w:rsidRDefault="0066070E" w:rsidP="005824E4">
            <w:pPr>
              <w:pStyle w:val="a5"/>
              <w:jc w:val="center"/>
            </w:pPr>
            <w:r>
              <w:t>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F7" w:rsidRDefault="0066070E" w:rsidP="009024F7">
            <w:pPr>
              <w:pStyle w:val="a5"/>
              <w:jc w:val="center"/>
            </w:pPr>
            <w:r>
              <w:t>3</w:t>
            </w:r>
            <w:r w:rsidRPr="001E34C5">
              <w:t xml:space="preserve">.3. </w:t>
            </w:r>
            <w:r>
              <w:t>Наименование показателей</w:t>
            </w:r>
            <w:r w:rsidR="009024F7">
              <w:t xml:space="preserve"> </w:t>
            </w:r>
            <w:r>
              <w:t>достижения целей правового регулирования</w:t>
            </w:r>
            <w:r w:rsidR="009024F7">
              <w:t xml:space="preserve"> </w:t>
            </w:r>
          </w:p>
          <w:p w:rsidR="0066070E" w:rsidRDefault="0066070E" w:rsidP="009024F7">
            <w:pPr>
              <w:pStyle w:val="a5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0E" w:rsidRPr="001E34C5" w:rsidRDefault="0066070E" w:rsidP="009024F7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</w:t>
            </w:r>
            <w:r w:rsidR="009024F7">
              <w:t xml:space="preserve"> </w:t>
            </w:r>
            <w:r>
              <w:t>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70E" w:rsidRPr="001E34C5" w:rsidRDefault="003A12D7" w:rsidP="009024F7">
            <w:pPr>
              <w:pStyle w:val="s1"/>
              <w:jc w:val="center"/>
            </w:pPr>
            <w:r>
              <w:t>3.5</w:t>
            </w:r>
            <w:r w:rsidR="0066070E" w:rsidRPr="001E34C5">
              <w:t xml:space="preserve">. </w:t>
            </w:r>
            <w:r w:rsidR="0066070E">
              <w:t>Источники</w:t>
            </w:r>
            <w:r w:rsidR="009024F7">
              <w:t xml:space="preserve"> </w:t>
            </w:r>
            <w:r w:rsidR="0066070E">
              <w:t>данных для расчета</w:t>
            </w:r>
            <w:r w:rsidR="009024F7">
              <w:t xml:space="preserve"> </w:t>
            </w:r>
            <w:r w:rsidR="0066070E">
              <w:t>показателей</w:t>
            </w:r>
          </w:p>
        </w:tc>
      </w:tr>
      <w:tr w:rsidR="006B0477" w:rsidRPr="001E34C5" w:rsidTr="00E51DAD">
        <w:trPr>
          <w:trHeight w:val="166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Соблюдение действующего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E64352">
            <w:pPr>
              <w:pStyle w:val="a5"/>
              <w:jc w:val="left"/>
            </w:pPr>
            <w:r>
              <w:t>Со дня официального опубликования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CF37CF">
            <w:pPr>
              <w:pStyle w:val="a5"/>
            </w:pPr>
            <w:r>
              <w:t>Количество выявленных нарушений законодательства по результатам правового мониторинга, антикоррупционных экспертиз и др., ед</w:t>
            </w:r>
            <w:r w:rsidR="00CF37C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477" w:rsidRPr="001E34C5" w:rsidRDefault="006B0477" w:rsidP="003A12D7">
            <w:pPr>
              <w:pStyle w:val="a5"/>
            </w:pPr>
            <w:r>
              <w:t>0 ед. ежегодно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6B0477" w:rsidRPr="001E34C5" w:rsidRDefault="006B0477" w:rsidP="007A43E1">
            <w:pPr>
              <w:pStyle w:val="a5"/>
              <w:jc w:val="left"/>
            </w:pPr>
            <w:r>
              <w:t xml:space="preserve">Отчетные данные контролирующих органов по результатам правового мониторинга антикоррупционных экспертиз и др. </w:t>
            </w:r>
          </w:p>
        </w:tc>
      </w:tr>
      <w:tr w:rsidR="00880771" w:rsidRPr="006B0477" w:rsidTr="00E51DAD">
        <w:trPr>
          <w:trHeight w:val="1380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1" w:rsidRPr="007E4BE9" w:rsidRDefault="00E51DAD" w:rsidP="009F462F">
            <w:pPr>
              <w:autoSpaceDE w:val="0"/>
              <w:autoSpaceDN w:val="0"/>
              <w:adjustRightInd w:val="0"/>
              <w:jc w:val="both"/>
            </w:pPr>
            <w:r w:rsidRPr="009F462F">
              <w:rPr>
                <w:rFonts w:ascii="Times New Roman CYR" w:eastAsiaTheme="minorEastAsia" w:hAnsi="Times New Roman CYR" w:cs="Times New Roman CYR"/>
              </w:rPr>
              <w:t>Согласовани</w:t>
            </w:r>
            <w:r w:rsidR="009F462F">
              <w:rPr>
                <w:rFonts w:ascii="Times New Roman CYR" w:eastAsiaTheme="minorEastAsia" w:hAnsi="Times New Roman CYR" w:cs="Times New Roman CYR"/>
              </w:rPr>
              <w:t>е</w:t>
            </w:r>
            <w:r w:rsidRPr="009F462F">
              <w:rPr>
                <w:rFonts w:ascii="Times New Roman CYR" w:eastAsiaTheme="minorEastAsia" w:hAnsi="Times New Roman CYR" w:cs="Times New Roman CYR"/>
              </w:rPr>
              <w:t xml:space="preserve">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3A12D7">
            <w:pPr>
              <w:pStyle w:val="a5"/>
            </w:pPr>
            <w:r w:rsidRPr="007E4BE9"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71" w:rsidRPr="007E4BE9" w:rsidRDefault="00880771" w:rsidP="009F462F">
            <w:pPr>
              <w:pStyle w:val="a5"/>
            </w:pPr>
            <w:r w:rsidRPr="007E4BE9">
              <w:t xml:space="preserve">Количество </w:t>
            </w:r>
            <w:r w:rsidR="00E64352">
              <w:t xml:space="preserve">установленных причин нарушения законодательства </w:t>
            </w:r>
            <w:r w:rsidR="00E64352" w:rsidRPr="00E64352">
              <w:rPr>
                <w:rFonts w:eastAsia="Times New Roman"/>
              </w:rPr>
              <w:t xml:space="preserve">о </w:t>
            </w:r>
            <w:r w:rsidR="009F462F">
              <w:rPr>
                <w:rFonts w:eastAsia="Times New Roman"/>
              </w:rPr>
              <w:t>кадастровой о кадастровой деятельности</w:t>
            </w:r>
            <w:r w:rsidR="00E64352" w:rsidRPr="00E64352">
              <w:rPr>
                <w:rFonts w:eastAsia="Times New Roman"/>
              </w:rPr>
              <w:t>, допущенного на территории города Сургута</w:t>
            </w:r>
            <w:r w:rsidR="00E64352">
              <w:t xml:space="preserve"> </w:t>
            </w:r>
            <w:r w:rsidRPr="007E4BE9">
              <w:t xml:space="preserve">, </w:t>
            </w:r>
            <w:proofErr w:type="spellStart"/>
            <w:r w:rsidRPr="007E4BE9">
              <w:t>ед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E38" w:rsidRPr="002651D6" w:rsidRDefault="00541E38" w:rsidP="003A12D7">
            <w:pPr>
              <w:pStyle w:val="a5"/>
            </w:pPr>
            <w:r w:rsidRPr="002651D6">
              <w:t>2</w:t>
            </w:r>
            <w:r w:rsidR="00AA5386">
              <w:t xml:space="preserve">020 </w:t>
            </w:r>
            <w:r w:rsidR="00B956DF" w:rsidRPr="002651D6">
              <w:t>г.</w:t>
            </w:r>
            <w:r w:rsidR="007B4221" w:rsidRPr="002651D6">
              <w:t xml:space="preserve"> </w:t>
            </w:r>
            <w:r w:rsidR="00B956DF" w:rsidRPr="002651D6">
              <w:t>–</w:t>
            </w:r>
            <w:r w:rsidR="007B4221" w:rsidRPr="002651D6">
              <w:t xml:space="preserve"> </w:t>
            </w:r>
            <w:r w:rsidR="00E64352">
              <w:t>0</w:t>
            </w:r>
            <w:r w:rsidR="00B956DF" w:rsidRPr="002651D6">
              <w:t xml:space="preserve"> ед.</w:t>
            </w:r>
          </w:p>
          <w:p w:rsidR="00880771" w:rsidRPr="002651D6" w:rsidRDefault="00880771" w:rsidP="00AA5386">
            <w:pPr>
              <w:pStyle w:val="a5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80771" w:rsidRPr="002651D6" w:rsidRDefault="00E64352" w:rsidP="00E64352">
            <w:pPr>
              <w:pStyle w:val="a5"/>
            </w:pPr>
            <w:r>
              <w:rPr>
                <w:rFonts w:ascii="Times New Roman" w:eastAsia="Times New Roman" w:hAnsi="Times New Roman" w:cs="Times New Roman"/>
              </w:rPr>
              <w:t>фактические данные, имеющиеся в департаменте архитектуры и градостроительства</w:t>
            </w:r>
            <w:r w:rsidR="00AA5386" w:rsidRPr="00AA53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21E21" w:rsidRPr="00521E21" w:rsidRDefault="00521E21" w:rsidP="00D9714F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9714F" w:rsidTr="00B956DF">
        <w:tc>
          <w:tcPr>
            <w:tcW w:w="6374" w:type="dxa"/>
          </w:tcPr>
          <w:p w:rsidR="00D9714F" w:rsidRDefault="00D9714F" w:rsidP="00D9714F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9714F" w:rsidRDefault="00D9714F" w:rsidP="00D9714F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9714F" w:rsidRDefault="00D9714F" w:rsidP="00D9714F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9714F" w:rsidTr="008867E4">
        <w:trPr>
          <w:trHeight w:val="558"/>
        </w:trPr>
        <w:tc>
          <w:tcPr>
            <w:tcW w:w="6374" w:type="dxa"/>
          </w:tcPr>
          <w:p w:rsidR="00507783" w:rsidRDefault="008867E4" w:rsidP="008867E4">
            <w:pPr>
              <w:pStyle w:val="a8"/>
            </w:pPr>
            <w:r>
              <w:t>Ю</w:t>
            </w:r>
            <w:r w:rsidRPr="008867E4">
              <w:t>ридически</w:t>
            </w:r>
            <w:r>
              <w:t>е</w:t>
            </w:r>
            <w:r w:rsidRPr="008867E4">
              <w:t xml:space="preserve"> лиц</w:t>
            </w:r>
            <w:r>
              <w:t>а</w:t>
            </w:r>
            <w:r w:rsidRPr="008867E4">
              <w:t xml:space="preserve"> независимо от формы собственности, а также </w:t>
            </w:r>
            <w:r>
              <w:t>фи</w:t>
            </w:r>
            <w:r w:rsidRPr="008867E4">
              <w:t>зически</w:t>
            </w:r>
            <w:r>
              <w:t>е</w:t>
            </w:r>
            <w:r w:rsidRPr="008867E4">
              <w:t xml:space="preserve"> лиц</w:t>
            </w:r>
            <w:r>
              <w:t>а и индивидуальные</w:t>
            </w:r>
            <w:r w:rsidRPr="008867E4">
              <w:t xml:space="preserve"> предпринимател</w:t>
            </w:r>
            <w:r>
              <w:t>и</w:t>
            </w:r>
            <w:r w:rsidR="00A06609">
              <w:t>.</w:t>
            </w:r>
          </w:p>
        </w:tc>
        <w:tc>
          <w:tcPr>
            <w:tcW w:w="3398" w:type="dxa"/>
          </w:tcPr>
          <w:p w:rsidR="00B0273B" w:rsidRDefault="00B0273B" w:rsidP="008867E4">
            <w:pPr>
              <w:pStyle w:val="a8"/>
              <w:jc w:val="center"/>
            </w:pPr>
          </w:p>
        </w:tc>
        <w:tc>
          <w:tcPr>
            <w:tcW w:w="5107" w:type="dxa"/>
          </w:tcPr>
          <w:p w:rsidR="00B0273B" w:rsidRDefault="008867E4" w:rsidP="008867E4">
            <w:pPr>
              <w:pStyle w:val="a8"/>
              <w:jc w:val="center"/>
            </w:pPr>
            <w:r w:rsidRPr="008867E4">
              <w:t>Прогнозные данные по результатам анализа прошлых лет</w:t>
            </w:r>
          </w:p>
        </w:tc>
      </w:tr>
    </w:tbl>
    <w:p w:rsidR="00521E21" w:rsidRPr="00521E21" w:rsidRDefault="00521E21" w:rsidP="0093611E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8D36CC">
        <w:rPr>
          <w:sz w:val="28"/>
          <w:szCs w:val="28"/>
        </w:rPr>
        <w:t>5. Функции</w:t>
      </w:r>
      <w:r w:rsidRPr="00521E21">
        <w:rPr>
          <w:sz w:val="28"/>
          <w:szCs w:val="28"/>
        </w:rPr>
        <w:t xml:space="preserve">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3543"/>
        <w:gridCol w:w="2977"/>
      </w:tblGrid>
      <w:tr w:rsidR="0093611E" w:rsidTr="00B956DF">
        <w:tc>
          <w:tcPr>
            <w:tcW w:w="4957" w:type="dxa"/>
          </w:tcPr>
          <w:p w:rsidR="0093611E" w:rsidRDefault="0093611E" w:rsidP="004D63A4">
            <w:pPr>
              <w:pStyle w:val="s1"/>
              <w:jc w:val="center"/>
            </w:pPr>
            <w:r>
              <w:t>5.1. Наименование функции</w:t>
            </w:r>
            <w:r w:rsidR="004D63A4">
              <w:t xml:space="preserve"> </w:t>
            </w:r>
            <w:r>
              <w:t>(полномочия/обязанности/права)</w:t>
            </w:r>
          </w:p>
        </w:tc>
        <w:tc>
          <w:tcPr>
            <w:tcW w:w="3402" w:type="dxa"/>
          </w:tcPr>
          <w:p w:rsidR="0093611E" w:rsidRDefault="0093611E" w:rsidP="004D63A4">
            <w:pPr>
              <w:pStyle w:val="s1"/>
              <w:jc w:val="center"/>
            </w:pPr>
            <w:r>
              <w:t>5.2. Виды расходов (доходов)</w:t>
            </w:r>
            <w:r w:rsidR="004D63A4">
              <w:t xml:space="preserve"> </w:t>
            </w:r>
            <w:r>
              <w:t>бюджета города</w:t>
            </w:r>
          </w:p>
        </w:tc>
        <w:tc>
          <w:tcPr>
            <w:tcW w:w="3543" w:type="dxa"/>
          </w:tcPr>
          <w:p w:rsidR="0093611E" w:rsidRDefault="0093611E" w:rsidP="004D63A4">
            <w:pPr>
              <w:pStyle w:val="s1"/>
              <w:jc w:val="center"/>
            </w:pPr>
            <w:r>
              <w:t>5.3. Количественная оценка расходов</w:t>
            </w:r>
            <w:r w:rsidR="004D63A4">
              <w:t xml:space="preserve"> </w:t>
            </w:r>
            <w:r>
              <w:t>и доходов бюджета (руб.)</w:t>
            </w:r>
          </w:p>
        </w:tc>
        <w:tc>
          <w:tcPr>
            <w:tcW w:w="2977" w:type="dxa"/>
          </w:tcPr>
          <w:p w:rsidR="0093611E" w:rsidRDefault="0093611E" w:rsidP="004D63A4">
            <w:pPr>
              <w:pStyle w:val="s1"/>
              <w:jc w:val="center"/>
            </w:pPr>
            <w:r>
              <w:t>5.4. Источники</w:t>
            </w:r>
            <w:r w:rsidR="004D63A4">
              <w:t xml:space="preserve"> </w:t>
            </w:r>
            <w:r>
              <w:t>данных для расчетов</w:t>
            </w:r>
          </w:p>
        </w:tc>
      </w:tr>
      <w:tr w:rsidR="0093611E" w:rsidTr="00B956DF">
        <w:tc>
          <w:tcPr>
            <w:tcW w:w="14879" w:type="dxa"/>
            <w:gridSpan w:val="4"/>
          </w:tcPr>
          <w:p w:rsidR="0093611E" w:rsidRDefault="0093611E" w:rsidP="004C6697">
            <w:pPr>
              <w:autoSpaceDE w:val="0"/>
              <w:autoSpaceDN w:val="0"/>
              <w:spacing w:before="120"/>
              <w:jc w:val="both"/>
            </w:pPr>
            <w:r>
              <w:t>Наименование структурного подразделения, муниципального учреждения:</w:t>
            </w:r>
          </w:p>
          <w:p w:rsidR="00450353" w:rsidRDefault="00612DA7" w:rsidP="00CA5BB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t>д</w:t>
            </w:r>
            <w:r w:rsidR="00450353">
              <w:t xml:space="preserve">епартамент </w:t>
            </w:r>
            <w:r w:rsidR="00CA5BB8">
              <w:t>архитектуры и градостроительства</w:t>
            </w:r>
            <w:r w:rsidR="00450353">
              <w:t xml:space="preserve"> Администрации города</w:t>
            </w:r>
          </w:p>
        </w:tc>
      </w:tr>
      <w:tr w:rsidR="0093611E" w:rsidTr="00B956DF">
        <w:trPr>
          <w:trHeight w:val="604"/>
        </w:trPr>
        <w:tc>
          <w:tcPr>
            <w:tcW w:w="4957" w:type="dxa"/>
            <w:vMerge w:val="restart"/>
          </w:tcPr>
          <w:p w:rsidR="0038491E" w:rsidRDefault="007F3681" w:rsidP="00AD3490">
            <w:pPr>
              <w:pStyle w:val="s1"/>
            </w:pPr>
            <w:r>
              <w:t xml:space="preserve">Издание приказа о создании технической комиссии </w:t>
            </w:r>
          </w:p>
          <w:p w:rsid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Материально-техническое обеспечение деятельности технической комиссии</w:t>
            </w:r>
          </w:p>
          <w:p w:rsid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85195" w:rsidRPr="00685195" w:rsidRDefault="00685195" w:rsidP="00685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Опубликование заключения технической комиссии.</w:t>
            </w: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lastRenderedPageBreak/>
              <w:t>единовременные расходы</w:t>
            </w:r>
            <w:r w:rsidR="002C0B8F">
              <w:t xml:space="preserve"> </w:t>
            </w:r>
            <w:r>
              <w:t>в _____ году:</w:t>
            </w:r>
          </w:p>
        </w:tc>
        <w:tc>
          <w:tcPr>
            <w:tcW w:w="3543" w:type="dxa"/>
          </w:tcPr>
          <w:p w:rsidR="0093611E" w:rsidRDefault="00685195" w:rsidP="0093611E">
            <w:pPr>
              <w:pStyle w:val="empty"/>
            </w:pPr>
            <w:r>
              <w:t>Расходы не предусмотрены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периодические расходы</w:t>
            </w:r>
            <w:r w:rsidR="002C0B8F">
              <w:t xml:space="preserve"> </w:t>
            </w:r>
            <w:r>
              <w:t>за период _____ _____ г.:</w:t>
            </w:r>
          </w:p>
        </w:tc>
        <w:tc>
          <w:tcPr>
            <w:tcW w:w="3543" w:type="dxa"/>
          </w:tcPr>
          <w:p w:rsidR="0093611E" w:rsidRDefault="00685195" w:rsidP="007F3681">
            <w:pPr>
              <w:pStyle w:val="empty"/>
            </w:pPr>
            <w:r>
              <w:t>Расходы не предусмотрены</w:t>
            </w:r>
          </w:p>
        </w:tc>
        <w:tc>
          <w:tcPr>
            <w:tcW w:w="2977" w:type="dxa"/>
          </w:tcPr>
          <w:p w:rsidR="0093611E" w:rsidRDefault="0093611E" w:rsidP="0093611E">
            <w:pPr>
              <w:pStyle w:val="empty"/>
            </w:pPr>
            <w:r>
              <w:t> </w:t>
            </w:r>
            <w:r w:rsidR="00BF5358">
              <w:t>-</w:t>
            </w:r>
          </w:p>
        </w:tc>
      </w:tr>
      <w:tr w:rsidR="0093611E" w:rsidTr="00B956DF">
        <w:tc>
          <w:tcPr>
            <w:tcW w:w="4957" w:type="dxa"/>
            <w:vMerge/>
          </w:tcPr>
          <w:p w:rsidR="0093611E" w:rsidRDefault="0093611E" w:rsidP="0093611E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3611E" w:rsidRDefault="0093611E" w:rsidP="002C0B8F">
            <w:pPr>
              <w:pStyle w:val="s16"/>
            </w:pPr>
            <w:r>
              <w:t>возможные доходы</w:t>
            </w:r>
            <w:r w:rsidR="002C0B8F">
              <w:t xml:space="preserve"> </w:t>
            </w:r>
            <w:r>
              <w:t>за период ________ г.:</w:t>
            </w:r>
          </w:p>
        </w:tc>
        <w:tc>
          <w:tcPr>
            <w:tcW w:w="3543" w:type="dxa"/>
            <w:vAlign w:val="center"/>
          </w:tcPr>
          <w:p w:rsidR="0093611E" w:rsidRDefault="00685195" w:rsidP="00685195">
            <w:pPr>
              <w:rPr>
                <w:sz w:val="20"/>
                <w:szCs w:val="20"/>
              </w:rPr>
            </w:pPr>
            <w:r>
              <w:t>Доходы не предусмотрены</w:t>
            </w:r>
          </w:p>
        </w:tc>
        <w:tc>
          <w:tcPr>
            <w:tcW w:w="2977" w:type="dxa"/>
            <w:vAlign w:val="center"/>
          </w:tcPr>
          <w:p w:rsidR="0093611E" w:rsidRDefault="00BF5358" w:rsidP="009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C78" w:rsidTr="00B956DF">
        <w:trPr>
          <w:trHeight w:val="788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единовременные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9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периодические расходы за период 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F55C7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5C78" w:rsidTr="00B956DF">
        <w:trPr>
          <w:trHeight w:val="695"/>
        </w:trPr>
        <w:tc>
          <w:tcPr>
            <w:tcW w:w="8359" w:type="dxa"/>
            <w:gridSpan w:val="2"/>
          </w:tcPr>
          <w:p w:rsidR="00F55C78" w:rsidRDefault="00F55C78" w:rsidP="00F55C78">
            <w:pPr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>
              <w:t xml:space="preserve">Итого возможные доходы за период _______________________ </w:t>
            </w:r>
            <w:proofErr w:type="spellStart"/>
            <w:r>
              <w:t>г.г</w:t>
            </w:r>
            <w:proofErr w:type="spellEnd"/>
            <w:r>
              <w:t>.:</w:t>
            </w:r>
          </w:p>
        </w:tc>
        <w:tc>
          <w:tcPr>
            <w:tcW w:w="3543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F55C78" w:rsidRDefault="00BF5358" w:rsidP="00F55C78">
            <w:pPr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1E21" w:rsidRPr="00521E21" w:rsidRDefault="00521E21" w:rsidP="00377C84">
      <w:pPr>
        <w:autoSpaceDE w:val="0"/>
        <w:autoSpaceDN w:val="0"/>
        <w:spacing w:before="120" w:after="120"/>
        <w:ind w:firstLine="709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5747"/>
        <w:gridCol w:w="4939"/>
        <w:gridCol w:w="1979"/>
        <w:gridCol w:w="2498"/>
      </w:tblGrid>
      <w:tr w:rsidR="00D92C8F" w:rsidTr="00780857">
        <w:tc>
          <w:tcPr>
            <w:tcW w:w="5747" w:type="dxa"/>
          </w:tcPr>
          <w:p w:rsidR="00D92C8F" w:rsidRDefault="00D92C8F" w:rsidP="00D92C8F">
            <w:pPr>
              <w:pStyle w:val="s1"/>
              <w:jc w:val="center"/>
            </w:pPr>
            <w: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4939" w:type="dxa"/>
          </w:tcPr>
          <w:p w:rsidR="00D92C8F" w:rsidRDefault="00D92C8F" w:rsidP="00D92C8F">
            <w:pPr>
              <w:pStyle w:val="s1"/>
              <w:jc w:val="center"/>
            </w:pPr>
            <w: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79" w:type="dxa"/>
          </w:tcPr>
          <w:p w:rsidR="00D92C8F" w:rsidRDefault="00D92C8F" w:rsidP="00D92C8F">
            <w:pPr>
              <w:pStyle w:val="s1"/>
              <w:jc w:val="center"/>
            </w:pPr>
            <w:r>
              <w:t>6.3. Количественная оценка (руб.)</w:t>
            </w:r>
          </w:p>
        </w:tc>
        <w:tc>
          <w:tcPr>
            <w:tcW w:w="2498" w:type="dxa"/>
          </w:tcPr>
          <w:p w:rsidR="00D92C8F" w:rsidRDefault="00D92C8F" w:rsidP="00D92C8F">
            <w:pPr>
              <w:pStyle w:val="s1"/>
              <w:jc w:val="center"/>
            </w:pPr>
            <w:r>
              <w:t>6.4. Источники данных для расчетов</w:t>
            </w:r>
          </w:p>
        </w:tc>
      </w:tr>
      <w:tr w:rsidR="002651D6" w:rsidTr="00780857">
        <w:tc>
          <w:tcPr>
            <w:tcW w:w="5747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4939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1979" w:type="dxa"/>
          </w:tcPr>
          <w:p w:rsidR="002651D6" w:rsidRDefault="002651D6" w:rsidP="00D92C8F">
            <w:pPr>
              <w:pStyle w:val="s1"/>
              <w:jc w:val="center"/>
            </w:pPr>
          </w:p>
        </w:tc>
        <w:tc>
          <w:tcPr>
            <w:tcW w:w="2498" w:type="dxa"/>
          </w:tcPr>
          <w:p w:rsidR="002651D6" w:rsidRDefault="002651D6" w:rsidP="00D92C8F">
            <w:pPr>
              <w:pStyle w:val="s1"/>
              <w:jc w:val="center"/>
            </w:pPr>
          </w:p>
        </w:tc>
      </w:tr>
      <w:tr w:rsidR="008E2520" w:rsidTr="00B26770">
        <w:trPr>
          <w:trHeight w:val="692"/>
        </w:trPr>
        <w:tc>
          <w:tcPr>
            <w:tcW w:w="5747" w:type="dxa"/>
          </w:tcPr>
          <w:p w:rsidR="008E2520" w:rsidRPr="00EB271A" w:rsidRDefault="0018494B" w:rsidP="003D4F79">
            <w:pPr>
              <w:autoSpaceDE w:val="0"/>
              <w:autoSpaceDN w:val="0"/>
              <w:adjustRightInd w:val="0"/>
              <w:jc w:val="both"/>
            </w:pPr>
            <w:r>
              <w:t xml:space="preserve">Согласно разделу </w:t>
            </w:r>
            <w:r>
              <w:rPr>
                <w:lang w:val="en-US"/>
              </w:rPr>
              <w:t>II</w:t>
            </w:r>
            <w:r>
              <w:t xml:space="preserve"> приложения к постановлению установлено, что после получения возражений</w:t>
            </w:r>
            <w:r w:rsidR="006F2509">
              <w:t xml:space="preserve"> </w:t>
            </w:r>
            <w:r w:rsidR="006F2509">
              <w:t>и предложений</w:t>
            </w:r>
            <w:r w:rsidR="006F2509">
              <w:t xml:space="preserve"> относительно местоположения границ земельных участков</w:t>
            </w:r>
            <w:r>
              <w:t xml:space="preserve"> заинтересованных лиц согласительная комиссия </w:t>
            </w:r>
            <w:r>
              <w:rPr>
                <w:szCs w:val="26"/>
              </w:rPr>
              <w:t>рассматривает</w:t>
            </w:r>
            <w:r w:rsidR="006F2509">
              <w:rPr>
                <w:szCs w:val="26"/>
              </w:rPr>
              <w:t xml:space="preserve"> возражения </w:t>
            </w:r>
            <w:r w:rsidR="006F2509">
              <w:rPr>
                <w:szCs w:val="26"/>
              </w:rPr>
              <w:br/>
              <w:t xml:space="preserve">и </w:t>
            </w:r>
            <w:r w:rsidRPr="009F0A6D">
              <w:rPr>
                <w:szCs w:val="26"/>
              </w:rPr>
              <w:t xml:space="preserve"> разъясн</w:t>
            </w:r>
            <w:r>
              <w:rPr>
                <w:szCs w:val="26"/>
              </w:rPr>
              <w:t>яет</w:t>
            </w:r>
            <w:r w:rsidRPr="009F0A6D">
              <w:rPr>
                <w:szCs w:val="26"/>
              </w:rPr>
              <w:t xml:space="preserve"> возможности разрешения земельного спора в судебном порядке</w:t>
            </w:r>
            <w:r w:rsidR="006F2509">
              <w:rPr>
                <w:szCs w:val="26"/>
              </w:rPr>
              <w:t>.</w:t>
            </w:r>
          </w:p>
        </w:tc>
        <w:tc>
          <w:tcPr>
            <w:tcW w:w="4939" w:type="dxa"/>
          </w:tcPr>
          <w:p w:rsidR="008E2520" w:rsidRPr="00EB271A" w:rsidRDefault="003D4F79" w:rsidP="008651BF">
            <w:pPr>
              <w:pStyle w:val="s1"/>
              <w:jc w:val="both"/>
            </w:pPr>
            <w:r w:rsidRPr="00EB271A">
              <w:t>Информационные издержки (расходы на оплату труда, приобретение расходных материалов, транспортные расходы).</w:t>
            </w:r>
          </w:p>
        </w:tc>
        <w:tc>
          <w:tcPr>
            <w:tcW w:w="1979" w:type="dxa"/>
          </w:tcPr>
          <w:p w:rsidR="008E2520" w:rsidRPr="00F65E13" w:rsidRDefault="00B26770" w:rsidP="00D92C8F">
            <w:pPr>
              <w:pStyle w:val="s1"/>
              <w:jc w:val="center"/>
            </w:pPr>
            <w:r w:rsidRPr="00F65E13">
              <w:t>7502,64</w:t>
            </w:r>
          </w:p>
        </w:tc>
        <w:tc>
          <w:tcPr>
            <w:tcW w:w="2498" w:type="dxa"/>
          </w:tcPr>
          <w:p w:rsidR="008E2520" w:rsidRPr="00EB271A" w:rsidRDefault="00780857" w:rsidP="00D92C8F">
            <w:pPr>
              <w:pStyle w:val="s1"/>
              <w:jc w:val="center"/>
            </w:pPr>
            <w:r w:rsidRPr="00EB271A">
              <w:t>Сведения сети интернет, официальные статистические данные, расчет расходов субъектов предпринимательской деятельности, связанных с необходимостью соблюдения устанавливаемых нормативным правовым актом обязанностей.</w:t>
            </w:r>
          </w:p>
        </w:tc>
      </w:tr>
    </w:tbl>
    <w:p w:rsidR="00573045" w:rsidRPr="00521E21" w:rsidRDefault="00573045" w:rsidP="00377C84">
      <w:pPr>
        <w:autoSpaceDE w:val="0"/>
        <w:autoSpaceDN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67D15" w:rsidRDefault="00573045" w:rsidP="00780857">
      <w:pPr>
        <w:autoSpaceDE w:val="0"/>
        <w:autoSpaceDN w:val="0"/>
        <w:jc w:val="both"/>
        <w:rPr>
          <w:sz w:val="28"/>
          <w:szCs w:val="28"/>
        </w:rPr>
      </w:pPr>
      <w:r w:rsidRPr="00521E21">
        <w:rPr>
          <w:sz w:val="28"/>
          <w:szCs w:val="28"/>
        </w:rPr>
        <w:t>1. Расчет расходов субъектов предпринимательской</w:t>
      </w:r>
      <w:r>
        <w:rPr>
          <w:sz w:val="28"/>
          <w:szCs w:val="28"/>
        </w:rPr>
        <w:t xml:space="preserve"> и инвестиционной деятельности.</w:t>
      </w:r>
      <w:r w:rsidR="00B67D15">
        <w:rPr>
          <w:sz w:val="28"/>
          <w:szCs w:val="28"/>
        </w:rPr>
        <w:t xml:space="preserve"> </w:t>
      </w:r>
    </w:p>
    <w:p w:rsidR="00B67D15" w:rsidRDefault="00B67D15" w:rsidP="005C29C0">
      <w:pPr>
        <w:autoSpaceDE w:val="0"/>
        <w:autoSpaceDN w:val="0"/>
        <w:spacing w:before="240"/>
        <w:jc w:val="both"/>
        <w:rPr>
          <w:sz w:val="28"/>
          <w:szCs w:val="28"/>
        </w:rPr>
        <w:sectPr w:rsidR="00B67D15" w:rsidSect="00B26770">
          <w:pgSz w:w="16838" w:h="11906" w:orient="landscape"/>
          <w:pgMar w:top="567" w:right="1077" w:bottom="142" w:left="1077" w:header="709" w:footer="709" w:gutter="0"/>
          <w:cols w:space="708"/>
          <w:docGrid w:linePitch="360"/>
        </w:sectPr>
      </w:pP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 xml:space="preserve">Приложение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 xml:space="preserve">к сводному отчету об экспертизе действующего муниципального </w:t>
      </w:r>
    </w:p>
    <w:p w:rsidR="00B67D15" w:rsidRPr="00DD1B62" w:rsidRDefault="00B67D15" w:rsidP="00B67D15">
      <w:pPr>
        <w:tabs>
          <w:tab w:val="left" w:pos="6379"/>
        </w:tabs>
        <w:ind w:left="6379"/>
        <w:rPr>
          <w:sz w:val="28"/>
          <w:szCs w:val="28"/>
        </w:rPr>
      </w:pPr>
      <w:r w:rsidRPr="00DD1B62">
        <w:rPr>
          <w:sz w:val="28"/>
          <w:szCs w:val="28"/>
        </w:rPr>
        <w:t>нормативного правового акта</w:t>
      </w: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tabs>
          <w:tab w:val="left" w:pos="6379"/>
        </w:tabs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b/>
          <w:sz w:val="28"/>
          <w:szCs w:val="28"/>
        </w:rPr>
      </w:pPr>
      <w:r w:rsidRPr="00DD1B62">
        <w:rPr>
          <w:b/>
          <w:sz w:val="28"/>
          <w:szCs w:val="28"/>
          <w:lang w:val="en-US"/>
        </w:rPr>
        <w:t>I</w:t>
      </w:r>
      <w:r w:rsidRPr="00DD1B62">
        <w:rPr>
          <w:b/>
          <w:sz w:val="28"/>
          <w:szCs w:val="28"/>
        </w:rPr>
        <w:t xml:space="preserve"> Информационные издержки (на одного субъекта)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1 этап. Выделение информационных требований</w:t>
      </w:r>
    </w:p>
    <w:p w:rsidR="00F65E13" w:rsidRDefault="00167837" w:rsidP="00F65E13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</w:t>
      </w:r>
      <w:r w:rsidR="00F65E13" w:rsidRPr="00F65E13">
        <w:rPr>
          <w:sz w:val="28"/>
          <w:szCs w:val="28"/>
        </w:rPr>
        <w:t xml:space="preserve">Согласно </w:t>
      </w:r>
      <w:proofErr w:type="gramStart"/>
      <w:r w:rsidR="00F65E13" w:rsidRPr="00F65E13">
        <w:rPr>
          <w:sz w:val="28"/>
          <w:szCs w:val="28"/>
        </w:rPr>
        <w:t>разделу</w:t>
      </w:r>
      <w:proofErr w:type="gramEnd"/>
      <w:r w:rsidR="00F65E13" w:rsidRPr="00F65E13">
        <w:rPr>
          <w:sz w:val="28"/>
          <w:szCs w:val="28"/>
        </w:rPr>
        <w:t xml:space="preserve"> II приложения к постановлению установлено, что после получения возражений и предложений относительно местоположения границ земельных участков заинтересованных лиц согласительная комиссия рассматривает возражения</w:t>
      </w:r>
      <w:r w:rsidR="00F65E13">
        <w:rPr>
          <w:sz w:val="28"/>
          <w:szCs w:val="28"/>
        </w:rPr>
        <w:t>, также</w:t>
      </w:r>
      <w:r w:rsidR="00F65E13" w:rsidRPr="00F65E13">
        <w:rPr>
          <w:sz w:val="28"/>
          <w:szCs w:val="28"/>
        </w:rPr>
        <w:t xml:space="preserve"> </w:t>
      </w:r>
      <w:r w:rsidR="00F65E13" w:rsidRPr="00F65E13">
        <w:rPr>
          <w:sz w:val="28"/>
          <w:szCs w:val="28"/>
        </w:rPr>
        <w:t>разъясняет</w:t>
      </w:r>
      <w:r w:rsidR="00F65E13" w:rsidRPr="00F65E13">
        <w:rPr>
          <w:sz w:val="28"/>
          <w:szCs w:val="28"/>
        </w:rPr>
        <w:t xml:space="preserve"> возможности разрешения земельного спора в судебном порядке.</w:t>
      </w:r>
    </w:p>
    <w:p w:rsidR="00B67D15" w:rsidRPr="00DD1B62" w:rsidRDefault="00B67D15" w:rsidP="00F65E13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 этап. Выделение информационных элементов из состава информационных требований </w:t>
      </w:r>
    </w:p>
    <w:p w:rsidR="00780857" w:rsidRPr="00780857" w:rsidRDefault="00DB691D" w:rsidP="00B6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</w:t>
      </w:r>
      <w:r w:rsidR="00780857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780857">
        <w:rPr>
          <w:sz w:val="28"/>
          <w:szCs w:val="28"/>
        </w:rPr>
        <w:t xml:space="preserve"> по </w:t>
      </w:r>
      <w:r w:rsidR="00F65E13">
        <w:rPr>
          <w:sz w:val="28"/>
          <w:szCs w:val="28"/>
        </w:rPr>
        <w:t>подготовке возражений и предложений</w:t>
      </w:r>
      <w:bookmarkStart w:id="0" w:name="_GoBack"/>
      <w:bookmarkEnd w:id="0"/>
      <w:r w:rsidR="00780857">
        <w:rPr>
          <w:sz w:val="28"/>
          <w:szCs w:val="28"/>
        </w:rPr>
        <w:t>, с приложением необходимой документации, предоставляется на бумажном носителе в Администрацию города.</w:t>
      </w:r>
    </w:p>
    <w:p w:rsidR="00780857" w:rsidRDefault="00780857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3 этап. Показатели масштаба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Данные расчеты произведены для 1 заявителя (1 сотрудник, занятый реализацией требований);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 </w:t>
      </w:r>
      <w:r w:rsidR="007F2429" w:rsidRPr="00DD1B62">
        <w:rPr>
          <w:sz w:val="28"/>
          <w:szCs w:val="28"/>
        </w:rPr>
        <w:t>пакет документов</w:t>
      </w:r>
      <w:r w:rsidRPr="00DD1B62">
        <w:rPr>
          <w:sz w:val="28"/>
          <w:szCs w:val="28"/>
        </w:rPr>
        <w:t>;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1</w:t>
      </w:r>
      <w:r w:rsidR="00112A18" w:rsidRPr="00DD1B62">
        <w:rPr>
          <w:sz w:val="28"/>
          <w:szCs w:val="28"/>
        </w:rPr>
        <w:t xml:space="preserve"> сотрудник.</w:t>
      </w:r>
    </w:p>
    <w:p w:rsidR="00112A18" w:rsidRPr="00DD1B62" w:rsidRDefault="00112A18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4 этап. Частота выполнения информационных требований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Документы предоставляются заявителем 1 раз.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Частота выполнения – 1.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 xml:space="preserve">5 этап. Затраты рабочего времени, 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необходимые на выполнение информационных требований</w:t>
      </w:r>
    </w:p>
    <w:p w:rsidR="007F2429" w:rsidRPr="00DD1B62" w:rsidRDefault="007F2429" w:rsidP="007F2429">
      <w:pPr>
        <w:ind w:firstLine="709"/>
        <w:jc w:val="center"/>
        <w:rPr>
          <w:sz w:val="28"/>
          <w:szCs w:val="28"/>
        </w:rPr>
      </w:pPr>
    </w:p>
    <w:p w:rsidR="007F2429" w:rsidRPr="00DD1B62" w:rsidRDefault="007F2429" w:rsidP="007F2429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Расчет трудозатрат на 1 объект: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ТЗ = (п раб. * t)/продолжительность рабочего дня, где</w:t>
      </w:r>
    </w:p>
    <w:p w:rsidR="007F2429" w:rsidRPr="00DD1B62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п раб. – число работников, участвующих в работе;</w:t>
      </w:r>
    </w:p>
    <w:p w:rsidR="007F2429" w:rsidRDefault="007F2429" w:rsidP="007F2429">
      <w:pPr>
        <w:ind w:left="567"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t – продолжительность времени в часах или днях, затраченных на выполнение работ (услуг).</w:t>
      </w:r>
    </w:p>
    <w:p w:rsidR="00487F02" w:rsidRPr="00DD1B62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>Для реализации информационных элементов, определенных во 2 этапе, необходимы следующие административные действия:</w:t>
      </w:r>
    </w:p>
    <w:p w:rsidR="00487F02" w:rsidRPr="00DD1B62" w:rsidRDefault="00487F02" w:rsidP="00487F0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1. Получение справок, подготовка информации, копирование документов. </w:t>
      </w:r>
    </w:p>
    <w:p w:rsidR="00487F02" w:rsidRPr="00DD1B62" w:rsidRDefault="00487F02" w:rsidP="00487F02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2. Подготовка (формирование) и предоставление </w:t>
      </w:r>
      <w:r w:rsidR="00DB691D">
        <w:rPr>
          <w:sz w:val="28"/>
          <w:szCs w:val="28"/>
        </w:rPr>
        <w:t>плана мероприятий</w:t>
      </w:r>
      <w:r w:rsidRPr="00DD1B62">
        <w:rPr>
          <w:sz w:val="28"/>
          <w:szCs w:val="28"/>
        </w:rPr>
        <w:t>.</w:t>
      </w:r>
    </w:p>
    <w:p w:rsidR="00487F02" w:rsidRPr="00DD1B62" w:rsidRDefault="00487F02" w:rsidP="00487F02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Подготовка и предоставление </w:t>
      </w:r>
      <w:r w:rsidR="00DB691D">
        <w:rPr>
          <w:sz w:val="28"/>
          <w:szCs w:val="28"/>
        </w:rPr>
        <w:t>плана мероприятий</w:t>
      </w:r>
      <w:r w:rsidRPr="00DD1B62">
        <w:rPr>
          <w:sz w:val="28"/>
          <w:szCs w:val="28"/>
        </w:rPr>
        <w:t xml:space="preserve"> займет в среднем </w:t>
      </w:r>
      <w:r w:rsidR="00BD6A3C">
        <w:rPr>
          <w:sz w:val="28"/>
          <w:szCs w:val="28"/>
        </w:rPr>
        <w:t>16</w:t>
      </w:r>
      <w:r w:rsidRPr="00DD1B62">
        <w:rPr>
          <w:sz w:val="28"/>
          <w:szCs w:val="28"/>
        </w:rPr>
        <w:t xml:space="preserve"> часов. </w:t>
      </w:r>
    </w:p>
    <w:p w:rsidR="007F2429" w:rsidRDefault="007F2429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 xml:space="preserve">ТЗ = (1 * </w:t>
      </w:r>
      <w:r w:rsidR="006F2509">
        <w:rPr>
          <w:sz w:val="28"/>
          <w:szCs w:val="28"/>
        </w:rPr>
        <w:t>8</w:t>
      </w:r>
      <w:r w:rsidRPr="00DD1B62">
        <w:rPr>
          <w:sz w:val="28"/>
          <w:szCs w:val="28"/>
        </w:rPr>
        <w:t xml:space="preserve"> час</w:t>
      </w:r>
      <w:r w:rsidR="001B2F09" w:rsidRPr="00DD1B62">
        <w:rPr>
          <w:sz w:val="28"/>
          <w:szCs w:val="28"/>
        </w:rPr>
        <w:t>ов</w:t>
      </w:r>
      <w:r w:rsidRPr="00DD1B62">
        <w:rPr>
          <w:sz w:val="28"/>
          <w:szCs w:val="28"/>
        </w:rPr>
        <w:t xml:space="preserve">) / 8 = </w:t>
      </w:r>
      <w:r w:rsidR="006F2509">
        <w:rPr>
          <w:sz w:val="28"/>
          <w:szCs w:val="28"/>
        </w:rPr>
        <w:t>1</w:t>
      </w:r>
      <w:r w:rsidR="001B2F09" w:rsidRPr="00DD1B62">
        <w:rPr>
          <w:sz w:val="28"/>
          <w:szCs w:val="28"/>
        </w:rPr>
        <w:t xml:space="preserve"> человеко-д</w:t>
      </w:r>
      <w:r w:rsidR="00DB691D">
        <w:rPr>
          <w:sz w:val="28"/>
          <w:szCs w:val="28"/>
        </w:rPr>
        <w:t>н</w:t>
      </w:r>
      <w:r w:rsidR="00BD6A3C">
        <w:rPr>
          <w:sz w:val="28"/>
          <w:szCs w:val="28"/>
        </w:rPr>
        <w:t>я</w:t>
      </w:r>
      <w:r w:rsidR="00115665" w:rsidRPr="00DD1B62">
        <w:rPr>
          <w:sz w:val="28"/>
          <w:szCs w:val="28"/>
        </w:rPr>
        <w:t xml:space="preserve"> = </w:t>
      </w:r>
      <w:r w:rsidR="006F2509">
        <w:rPr>
          <w:sz w:val="28"/>
          <w:szCs w:val="28"/>
        </w:rPr>
        <w:t>8</w:t>
      </w:r>
      <w:r w:rsidR="00115665" w:rsidRPr="00DD1B62">
        <w:rPr>
          <w:sz w:val="28"/>
          <w:szCs w:val="28"/>
        </w:rPr>
        <w:t xml:space="preserve"> часов</w:t>
      </w:r>
      <w:r w:rsidRPr="00DD1B62">
        <w:rPr>
          <w:sz w:val="28"/>
          <w:szCs w:val="28"/>
        </w:rPr>
        <w:t>.</w:t>
      </w: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780857" w:rsidRPr="00780857" w:rsidRDefault="00780857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0857">
        <w:rPr>
          <w:sz w:val="28"/>
          <w:szCs w:val="28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96 697 руб. 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Рабочий месяц = 22 раб. дня = 176 часов (8-часовой рабочий день).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Заработная плата 1 сотрудника в 2021 году = 96 697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часа = 96 697 /176 = 549,41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>Средняя стоимость работы в час со страховыми взносами во внебюджетные фонды 30,2% = 715,33 руб.</w:t>
      </w:r>
    </w:p>
    <w:p w:rsidR="00487F02" w:rsidRPr="00487F02" w:rsidRDefault="00487F02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87F02">
        <w:rPr>
          <w:sz w:val="28"/>
          <w:szCs w:val="28"/>
        </w:rPr>
        <w:t xml:space="preserve">Итого заработная плата со страховыми взносами во внебюджетные фонды составит = </w:t>
      </w:r>
      <w:r w:rsidR="00A37FB1">
        <w:rPr>
          <w:sz w:val="28"/>
          <w:szCs w:val="28"/>
        </w:rPr>
        <w:t>8</w:t>
      </w:r>
      <w:r w:rsidRPr="00487F02">
        <w:rPr>
          <w:sz w:val="28"/>
          <w:szCs w:val="28"/>
        </w:rPr>
        <w:t xml:space="preserve"> час. * 715,33 = </w:t>
      </w:r>
      <w:r w:rsidR="00A37FB1">
        <w:rPr>
          <w:sz w:val="28"/>
          <w:szCs w:val="28"/>
        </w:rPr>
        <w:t>5722</w:t>
      </w:r>
      <w:r w:rsidR="00A37FB1" w:rsidRPr="00BD6A3C">
        <w:rPr>
          <w:sz w:val="28"/>
          <w:szCs w:val="28"/>
        </w:rPr>
        <w:t>,</w:t>
      </w:r>
      <w:r w:rsidR="00A37FB1">
        <w:rPr>
          <w:sz w:val="28"/>
          <w:szCs w:val="28"/>
        </w:rPr>
        <w:t xml:space="preserve">64 </w:t>
      </w:r>
      <w:r w:rsidRPr="00487F02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6 этап. Стоимость приобретений, необходимых для выполнения информационных требований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Картридж – 1 490,00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Пачка бумаги (А4) – 236,00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(данные из сети интернет, с официальных сайтов предприятий продажи)</w:t>
      </w:r>
    </w:p>
    <w:p w:rsidR="00DB691D" w:rsidRPr="00DB691D" w:rsidRDefault="00DB691D" w:rsidP="00DB691D">
      <w:pPr>
        <w:tabs>
          <w:tab w:val="left" w:pos="851"/>
        </w:tabs>
        <w:ind w:firstLine="709"/>
        <w:jc w:val="center"/>
        <w:rPr>
          <w:sz w:val="28"/>
          <w:szCs w:val="28"/>
        </w:rPr>
      </w:pPr>
      <w:proofErr w:type="spellStart"/>
      <w:r w:rsidRPr="00DB691D">
        <w:rPr>
          <w:sz w:val="28"/>
          <w:szCs w:val="28"/>
        </w:rPr>
        <w:t>АИт</w:t>
      </w:r>
      <w:proofErr w:type="spellEnd"/>
      <w:r w:rsidRPr="00DB691D">
        <w:rPr>
          <w:sz w:val="28"/>
          <w:szCs w:val="28"/>
        </w:rPr>
        <w:t>=МР/ (n*q), где: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 – средняя рыночная цена на соответствующий товар;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q – ожидаемое число использования приобретения в год для осуществления информационного требования. </w:t>
      </w:r>
    </w:p>
    <w:p w:rsidR="00DB691D" w:rsidRPr="00B51003" w:rsidRDefault="00DB691D" w:rsidP="00DB691D">
      <w:pPr>
        <w:ind w:firstLine="709"/>
        <w:jc w:val="both"/>
        <w:rPr>
          <w:rFonts w:eastAsia="Calibri"/>
          <w:szCs w:val="28"/>
        </w:rPr>
      </w:pP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МР= 1 490,00 + 236,00 = 1 726,00 руб.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09.12.2020 № 85-нп, который составляет 27,00 рублей за 1 поездку. 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691D">
        <w:rPr>
          <w:sz w:val="28"/>
          <w:szCs w:val="28"/>
        </w:rPr>
        <w:t>Частота выполнения – 1 раз (в Администрацию города туда-обратно).</w:t>
      </w:r>
    </w:p>
    <w:p w:rsidR="00DB691D" w:rsidRPr="00DB691D" w:rsidRDefault="00DB691D" w:rsidP="00DB691D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DB691D">
        <w:rPr>
          <w:sz w:val="28"/>
          <w:szCs w:val="28"/>
        </w:rPr>
        <w:t>Атр</w:t>
      </w:r>
      <w:proofErr w:type="spellEnd"/>
      <w:r w:rsidRPr="00DB691D">
        <w:rPr>
          <w:sz w:val="28"/>
          <w:szCs w:val="28"/>
        </w:rPr>
        <w:t xml:space="preserve"> = (27 * 2) = 54,00 рубля.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7 этап. Сумма информационных издержек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lastRenderedPageBreak/>
        <w:t>И</w:t>
      </w:r>
      <w:r w:rsidRPr="00DD1B62">
        <w:rPr>
          <w:sz w:val="28"/>
          <w:szCs w:val="28"/>
          <w:vertAlign w:val="subscript"/>
        </w:rPr>
        <w:t xml:space="preserve">ИТ </w:t>
      </w:r>
      <w:r w:rsidRPr="00DD1B62">
        <w:rPr>
          <w:sz w:val="28"/>
          <w:szCs w:val="28"/>
        </w:rPr>
        <w:t xml:space="preserve">= </w:t>
      </w:r>
      <w:r w:rsidR="004C6697" w:rsidRPr="00DD1B62">
        <w:rPr>
          <w:sz w:val="28"/>
          <w:szCs w:val="28"/>
        </w:rPr>
        <w:t>Тит</w:t>
      </w:r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+ А</w:t>
      </w:r>
      <w:r w:rsidRPr="00DD1B62">
        <w:rPr>
          <w:sz w:val="28"/>
          <w:szCs w:val="28"/>
          <w:vertAlign w:val="subscript"/>
        </w:rPr>
        <w:t>ИТ</w:t>
      </w:r>
      <w:r w:rsidR="00AD25E4" w:rsidRPr="00DD1B62">
        <w:rPr>
          <w:sz w:val="28"/>
          <w:szCs w:val="28"/>
          <w:vertAlign w:val="subscript"/>
        </w:rPr>
        <w:t xml:space="preserve"> </w:t>
      </w:r>
      <w:r w:rsidR="00AD25E4" w:rsidRPr="00DD1B62">
        <w:rPr>
          <w:sz w:val="28"/>
          <w:szCs w:val="28"/>
        </w:rPr>
        <w:t>+ А</w:t>
      </w:r>
      <w:r w:rsidR="00AD25E4" w:rsidRPr="00DD1B62">
        <w:rPr>
          <w:sz w:val="28"/>
          <w:szCs w:val="28"/>
          <w:vertAlign w:val="subscript"/>
        </w:rPr>
        <w:t xml:space="preserve"> ТР</w:t>
      </w:r>
      <w:r w:rsidRPr="00DD1B62">
        <w:rPr>
          <w:sz w:val="28"/>
          <w:szCs w:val="28"/>
          <w:vertAlign w:val="subscript"/>
        </w:rPr>
        <w:t>,</w:t>
      </w:r>
      <w:r w:rsidRPr="00DD1B62">
        <w:rPr>
          <w:sz w:val="28"/>
          <w:szCs w:val="28"/>
        </w:rPr>
        <w:t xml:space="preserve"> где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B67D15" w:rsidRPr="00DD1B62" w:rsidRDefault="004C6697" w:rsidP="00B67D15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Т</w:t>
      </w:r>
      <w:r w:rsidR="00B67D15" w:rsidRPr="00DD1B62">
        <w:rPr>
          <w:sz w:val="28"/>
          <w:szCs w:val="28"/>
          <w:vertAlign w:val="subscript"/>
        </w:rPr>
        <w:t>ИТ</w:t>
      </w:r>
      <w:r w:rsidR="00B67D15" w:rsidRPr="00DD1B62">
        <w:rPr>
          <w:sz w:val="28"/>
          <w:szCs w:val="28"/>
        </w:rPr>
        <w:t xml:space="preserve"> – </w:t>
      </w:r>
      <w:r w:rsidR="004022A4" w:rsidRPr="00DD1B62">
        <w:rPr>
          <w:sz w:val="28"/>
          <w:szCs w:val="28"/>
        </w:rPr>
        <w:t>оплата труда за п</w:t>
      </w:r>
      <w:r w:rsidRPr="00DD1B62">
        <w:rPr>
          <w:sz w:val="28"/>
          <w:szCs w:val="28"/>
        </w:rPr>
        <w:t>одготовк</w:t>
      </w:r>
      <w:r w:rsidR="004022A4" w:rsidRPr="00DD1B62">
        <w:rPr>
          <w:sz w:val="28"/>
          <w:szCs w:val="28"/>
        </w:rPr>
        <w:t>у</w:t>
      </w:r>
      <w:r w:rsidRPr="00DD1B62">
        <w:rPr>
          <w:sz w:val="28"/>
          <w:szCs w:val="28"/>
        </w:rPr>
        <w:t xml:space="preserve"> (формирование) и предоставление пакета документов</w:t>
      </w:r>
      <w:r w:rsidR="00B67D15" w:rsidRPr="00DD1B62">
        <w:rPr>
          <w:sz w:val="28"/>
          <w:szCs w:val="28"/>
        </w:rPr>
        <w:t>, полученных на пятом этапе, на выполнение информационного требования</w:t>
      </w:r>
    </w:p>
    <w:p w:rsidR="00AD25E4" w:rsidRPr="00DD1B62" w:rsidRDefault="00B67D15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  <w:r w:rsidR="00AD25E4" w:rsidRPr="00DD1B62">
        <w:rPr>
          <w:sz w:val="28"/>
          <w:szCs w:val="28"/>
        </w:rPr>
        <w:t>;</w:t>
      </w:r>
    </w:p>
    <w:p w:rsidR="00B67D15" w:rsidRPr="00DD1B62" w:rsidRDefault="00AD25E4" w:rsidP="00AD25E4">
      <w:pPr>
        <w:ind w:firstLine="709"/>
        <w:rPr>
          <w:sz w:val="28"/>
          <w:szCs w:val="28"/>
        </w:rPr>
      </w:pPr>
      <w:r w:rsidRPr="00DD1B62">
        <w:rPr>
          <w:sz w:val="28"/>
          <w:szCs w:val="28"/>
        </w:rPr>
        <w:t>А</w:t>
      </w:r>
      <w:r w:rsidRPr="00DD1B62">
        <w:rPr>
          <w:sz w:val="28"/>
          <w:szCs w:val="28"/>
          <w:vertAlign w:val="subscript"/>
        </w:rPr>
        <w:t xml:space="preserve"> </w:t>
      </w:r>
      <w:proofErr w:type="gramStart"/>
      <w:r w:rsidRPr="00DD1B62">
        <w:rPr>
          <w:sz w:val="28"/>
          <w:szCs w:val="28"/>
          <w:vertAlign w:val="subscript"/>
        </w:rPr>
        <w:t>ТР  -</w:t>
      </w:r>
      <w:proofErr w:type="gramEnd"/>
      <w:r w:rsidRPr="00DD1B62">
        <w:rPr>
          <w:sz w:val="28"/>
          <w:szCs w:val="28"/>
          <w:vertAlign w:val="subscript"/>
        </w:rPr>
        <w:t xml:space="preserve"> </w:t>
      </w:r>
      <w:r w:rsidRPr="00DD1B62">
        <w:rPr>
          <w:sz w:val="28"/>
          <w:szCs w:val="28"/>
        </w:rPr>
        <w:t>– транспортные расходы</w:t>
      </w:r>
      <w:r w:rsidR="004022A4" w:rsidRPr="00DD1B62">
        <w:rPr>
          <w:sz w:val="28"/>
          <w:szCs w:val="28"/>
        </w:rPr>
        <w:t>, необходимых для выполнения информационного требования.</w:t>
      </w:r>
    </w:p>
    <w:p w:rsidR="00B67D15" w:rsidRPr="00DD1B62" w:rsidRDefault="00B67D15" w:rsidP="00B67D15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  <w:r w:rsidRPr="00DD1B62">
        <w:rPr>
          <w:sz w:val="28"/>
          <w:szCs w:val="28"/>
        </w:rPr>
        <w:t>И</w:t>
      </w:r>
      <w:r w:rsidRPr="00DD1B62">
        <w:rPr>
          <w:sz w:val="28"/>
          <w:szCs w:val="28"/>
          <w:vertAlign w:val="subscript"/>
        </w:rPr>
        <w:t>ИТ</w:t>
      </w:r>
      <w:r w:rsidRPr="00DD1B62">
        <w:rPr>
          <w:sz w:val="28"/>
          <w:szCs w:val="28"/>
        </w:rPr>
        <w:t xml:space="preserve">= </w:t>
      </w:r>
      <w:r w:rsidR="00A37FB1">
        <w:rPr>
          <w:sz w:val="28"/>
          <w:szCs w:val="28"/>
        </w:rPr>
        <w:t>5722</w:t>
      </w:r>
      <w:r w:rsidR="00A37FB1" w:rsidRPr="00BD6A3C">
        <w:rPr>
          <w:sz w:val="28"/>
          <w:szCs w:val="28"/>
        </w:rPr>
        <w:t>,</w:t>
      </w:r>
      <w:r w:rsidR="00A37FB1">
        <w:rPr>
          <w:sz w:val="28"/>
          <w:szCs w:val="28"/>
        </w:rPr>
        <w:t>64</w:t>
      </w:r>
      <w:r w:rsidR="00BD6A3C">
        <w:rPr>
          <w:sz w:val="28"/>
          <w:szCs w:val="28"/>
        </w:rPr>
        <w:t xml:space="preserve"> </w:t>
      </w:r>
      <w:r w:rsidR="00120A08" w:rsidRPr="00DD1B62">
        <w:rPr>
          <w:sz w:val="28"/>
          <w:szCs w:val="28"/>
        </w:rPr>
        <w:t xml:space="preserve">+ </w:t>
      </w:r>
      <w:r w:rsidR="00DB691D">
        <w:rPr>
          <w:sz w:val="28"/>
          <w:szCs w:val="28"/>
        </w:rPr>
        <w:t xml:space="preserve">1726,0 </w:t>
      </w:r>
      <w:r w:rsidR="001A0B6B" w:rsidRPr="00DD1B62">
        <w:rPr>
          <w:sz w:val="28"/>
          <w:szCs w:val="28"/>
        </w:rPr>
        <w:t>+</w:t>
      </w:r>
      <w:r w:rsidR="00DB691D">
        <w:rPr>
          <w:sz w:val="28"/>
          <w:szCs w:val="28"/>
        </w:rPr>
        <w:t>54,0</w:t>
      </w:r>
      <w:r w:rsidRPr="00DD1B62">
        <w:rPr>
          <w:sz w:val="28"/>
          <w:szCs w:val="28"/>
        </w:rPr>
        <w:t xml:space="preserve"> = </w:t>
      </w:r>
      <w:r w:rsidR="00A37FB1">
        <w:rPr>
          <w:sz w:val="28"/>
          <w:szCs w:val="28"/>
        </w:rPr>
        <w:t>7502</w:t>
      </w:r>
      <w:r w:rsidR="006F2509">
        <w:rPr>
          <w:sz w:val="28"/>
          <w:szCs w:val="28"/>
        </w:rPr>
        <w:t>,</w:t>
      </w:r>
      <w:r w:rsidR="00A37FB1">
        <w:rPr>
          <w:sz w:val="28"/>
          <w:szCs w:val="28"/>
        </w:rPr>
        <w:t>64</w:t>
      </w:r>
      <w:r w:rsidR="00BD6A3C">
        <w:rPr>
          <w:sz w:val="28"/>
          <w:szCs w:val="28"/>
        </w:rPr>
        <w:t xml:space="preserve"> </w:t>
      </w:r>
      <w:r w:rsidRPr="00DD1B62">
        <w:rPr>
          <w:sz w:val="28"/>
          <w:szCs w:val="28"/>
        </w:rPr>
        <w:t>руб.</w:t>
      </w:r>
    </w:p>
    <w:p w:rsidR="00B67D15" w:rsidRPr="00DD1B62" w:rsidRDefault="00B67D15" w:rsidP="00B67D15">
      <w:pPr>
        <w:ind w:firstLine="709"/>
        <w:jc w:val="center"/>
        <w:rPr>
          <w:sz w:val="28"/>
          <w:szCs w:val="28"/>
        </w:rPr>
      </w:pPr>
    </w:p>
    <w:p w:rsidR="003B33BB" w:rsidRPr="00DD1B62" w:rsidRDefault="00B67D15" w:rsidP="003B33BB">
      <w:pPr>
        <w:ind w:firstLine="709"/>
        <w:jc w:val="both"/>
        <w:rPr>
          <w:sz w:val="28"/>
          <w:szCs w:val="28"/>
        </w:rPr>
      </w:pPr>
      <w:r w:rsidRPr="00DD1B62">
        <w:rPr>
          <w:sz w:val="28"/>
          <w:szCs w:val="28"/>
        </w:rPr>
        <w:t>Информацион</w:t>
      </w:r>
      <w:r w:rsidR="001A0B6B" w:rsidRPr="00DD1B62">
        <w:rPr>
          <w:sz w:val="28"/>
          <w:szCs w:val="28"/>
        </w:rPr>
        <w:t xml:space="preserve">ные издержки на 1 </w:t>
      </w:r>
      <w:r w:rsidR="00BD6A3C">
        <w:rPr>
          <w:sz w:val="28"/>
          <w:szCs w:val="28"/>
        </w:rPr>
        <w:t xml:space="preserve">лицо, осуществляющее </w:t>
      </w:r>
      <w:r w:rsidR="006F2509">
        <w:rPr>
          <w:sz w:val="28"/>
          <w:szCs w:val="28"/>
        </w:rPr>
        <w:t xml:space="preserve">подготовку и направление возражений и предложений </w:t>
      </w:r>
      <w:r w:rsidR="006F2509" w:rsidRPr="006F2509">
        <w:rPr>
          <w:sz w:val="28"/>
          <w:szCs w:val="28"/>
        </w:rPr>
        <w:t>относительно местоположения границ земельных участков</w:t>
      </w:r>
      <w:r w:rsidR="006F2509">
        <w:rPr>
          <w:sz w:val="28"/>
          <w:szCs w:val="28"/>
        </w:rPr>
        <w:t xml:space="preserve"> согласительной комиссии</w:t>
      </w:r>
      <w:r w:rsidR="00BD6A3C">
        <w:rPr>
          <w:sz w:val="28"/>
          <w:szCs w:val="28"/>
        </w:rPr>
        <w:t>,</w:t>
      </w:r>
      <w:r w:rsidR="00C908B9" w:rsidRPr="00DD1B62">
        <w:rPr>
          <w:sz w:val="28"/>
          <w:szCs w:val="28"/>
        </w:rPr>
        <w:t xml:space="preserve"> составят </w:t>
      </w:r>
      <w:r w:rsidR="00A37FB1">
        <w:rPr>
          <w:sz w:val="28"/>
          <w:szCs w:val="28"/>
        </w:rPr>
        <w:t>7502,64</w:t>
      </w:r>
      <w:r w:rsidR="006F2509">
        <w:rPr>
          <w:sz w:val="28"/>
          <w:szCs w:val="28"/>
        </w:rPr>
        <w:t xml:space="preserve"> </w:t>
      </w:r>
      <w:r w:rsidR="006F2509" w:rsidRPr="00DD1B62">
        <w:rPr>
          <w:sz w:val="28"/>
          <w:szCs w:val="28"/>
        </w:rPr>
        <w:t>руб.</w:t>
      </w:r>
    </w:p>
    <w:p w:rsidR="001A0B6B" w:rsidRPr="00DD1B62" w:rsidRDefault="001A0B6B" w:rsidP="001A0B6B">
      <w:pPr>
        <w:ind w:firstLine="709"/>
        <w:jc w:val="both"/>
        <w:rPr>
          <w:sz w:val="28"/>
          <w:szCs w:val="28"/>
        </w:rPr>
      </w:pPr>
    </w:p>
    <w:p w:rsidR="00B67D15" w:rsidRPr="00DD1B62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b/>
          <w:sz w:val="28"/>
          <w:szCs w:val="28"/>
        </w:rPr>
      </w:pPr>
      <w:r w:rsidRPr="00DD1B62">
        <w:rPr>
          <w:rFonts w:eastAsia="Calibri"/>
          <w:b/>
          <w:sz w:val="28"/>
          <w:szCs w:val="28"/>
        </w:rPr>
        <w:t>Содержательные издержки отсутствуют.</w:t>
      </w:r>
    </w:p>
    <w:p w:rsidR="00B67D15" w:rsidRPr="00F1659D" w:rsidRDefault="00B67D15" w:rsidP="00B67D15">
      <w:pPr>
        <w:widowControl w:val="0"/>
        <w:autoSpaceDE w:val="0"/>
        <w:autoSpaceDN w:val="0"/>
        <w:ind w:firstLine="709"/>
        <w:jc w:val="both"/>
        <w:rPr>
          <w:rFonts w:eastAsia="Calibri"/>
          <w:color w:val="FF0000"/>
          <w:szCs w:val="28"/>
        </w:rPr>
      </w:pPr>
    </w:p>
    <w:sectPr w:rsidR="00B67D15" w:rsidRPr="00F1659D" w:rsidSect="004C6697">
      <w:pgSz w:w="11906" w:h="16838" w:code="9"/>
      <w:pgMar w:top="1134" w:right="567" w:bottom="1134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EA8"/>
    <w:multiLevelType w:val="hybridMultilevel"/>
    <w:tmpl w:val="1B0E3C7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C2521"/>
    <w:multiLevelType w:val="hybridMultilevel"/>
    <w:tmpl w:val="B1E4F686"/>
    <w:lvl w:ilvl="0" w:tplc="760A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BA219A"/>
    <w:multiLevelType w:val="hybridMultilevel"/>
    <w:tmpl w:val="8EFA71F8"/>
    <w:lvl w:ilvl="0" w:tplc="DAC6777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 w15:restartNumberingAfterBreak="0">
    <w:nsid w:val="7FD73245"/>
    <w:multiLevelType w:val="hybridMultilevel"/>
    <w:tmpl w:val="61DC964A"/>
    <w:lvl w:ilvl="0" w:tplc="3412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F"/>
    <w:rsid w:val="00046114"/>
    <w:rsid w:val="0005142C"/>
    <w:rsid w:val="00051A1D"/>
    <w:rsid w:val="00053E98"/>
    <w:rsid w:val="00054841"/>
    <w:rsid w:val="000B2975"/>
    <w:rsid w:val="000B4F89"/>
    <w:rsid w:val="000D61DE"/>
    <w:rsid w:val="000E57C3"/>
    <w:rsid w:val="001007D2"/>
    <w:rsid w:val="00112A18"/>
    <w:rsid w:val="00115665"/>
    <w:rsid w:val="00117572"/>
    <w:rsid w:val="00120A08"/>
    <w:rsid w:val="00123D60"/>
    <w:rsid w:val="0014008E"/>
    <w:rsid w:val="00167837"/>
    <w:rsid w:val="0018494B"/>
    <w:rsid w:val="00195B09"/>
    <w:rsid w:val="001A0B6B"/>
    <w:rsid w:val="001A5D78"/>
    <w:rsid w:val="001B2F09"/>
    <w:rsid w:val="001B7D88"/>
    <w:rsid w:val="001C1A8B"/>
    <w:rsid w:val="001C575B"/>
    <w:rsid w:val="001E34C5"/>
    <w:rsid w:val="001F58F4"/>
    <w:rsid w:val="00211DC6"/>
    <w:rsid w:val="002123AB"/>
    <w:rsid w:val="002529A3"/>
    <w:rsid w:val="0026074D"/>
    <w:rsid w:val="00260F4A"/>
    <w:rsid w:val="00264D90"/>
    <w:rsid w:val="002651D6"/>
    <w:rsid w:val="00272D63"/>
    <w:rsid w:val="00275C06"/>
    <w:rsid w:val="002917CC"/>
    <w:rsid w:val="002A1162"/>
    <w:rsid w:val="002A4E05"/>
    <w:rsid w:val="002B5174"/>
    <w:rsid w:val="002C0B8F"/>
    <w:rsid w:val="002C5D4C"/>
    <w:rsid w:val="002F7D57"/>
    <w:rsid w:val="003133E8"/>
    <w:rsid w:val="00321A9B"/>
    <w:rsid w:val="00327DEC"/>
    <w:rsid w:val="0034016B"/>
    <w:rsid w:val="00342AF4"/>
    <w:rsid w:val="003777E7"/>
    <w:rsid w:val="00377C84"/>
    <w:rsid w:val="0038146A"/>
    <w:rsid w:val="0038491E"/>
    <w:rsid w:val="00384A8B"/>
    <w:rsid w:val="00392DEF"/>
    <w:rsid w:val="003A0407"/>
    <w:rsid w:val="003A0894"/>
    <w:rsid w:val="003A12D7"/>
    <w:rsid w:val="003B33BB"/>
    <w:rsid w:val="003C19A6"/>
    <w:rsid w:val="003C2161"/>
    <w:rsid w:val="003D4F79"/>
    <w:rsid w:val="003E7A1B"/>
    <w:rsid w:val="003F0E4C"/>
    <w:rsid w:val="003F5C1E"/>
    <w:rsid w:val="004022A4"/>
    <w:rsid w:val="00420DBC"/>
    <w:rsid w:val="00450353"/>
    <w:rsid w:val="00453464"/>
    <w:rsid w:val="00457535"/>
    <w:rsid w:val="00461A8C"/>
    <w:rsid w:val="00466081"/>
    <w:rsid w:val="004736DD"/>
    <w:rsid w:val="00487F02"/>
    <w:rsid w:val="00493E18"/>
    <w:rsid w:val="004A0F0D"/>
    <w:rsid w:val="004A2C26"/>
    <w:rsid w:val="004B59D2"/>
    <w:rsid w:val="004C24A1"/>
    <w:rsid w:val="004C46E8"/>
    <w:rsid w:val="004C6697"/>
    <w:rsid w:val="004D63A4"/>
    <w:rsid w:val="004D78D0"/>
    <w:rsid w:val="004D7DC4"/>
    <w:rsid w:val="004E2B96"/>
    <w:rsid w:val="004E2E6E"/>
    <w:rsid w:val="004F07E2"/>
    <w:rsid w:val="00507783"/>
    <w:rsid w:val="00511FCE"/>
    <w:rsid w:val="0051531E"/>
    <w:rsid w:val="00521E21"/>
    <w:rsid w:val="005223B3"/>
    <w:rsid w:val="00541E38"/>
    <w:rsid w:val="005555DD"/>
    <w:rsid w:val="005710B3"/>
    <w:rsid w:val="00573045"/>
    <w:rsid w:val="0057455D"/>
    <w:rsid w:val="005824E4"/>
    <w:rsid w:val="00592751"/>
    <w:rsid w:val="00594513"/>
    <w:rsid w:val="005B3C9A"/>
    <w:rsid w:val="005C29C0"/>
    <w:rsid w:val="005E2252"/>
    <w:rsid w:val="005F4BAC"/>
    <w:rsid w:val="005F5CA4"/>
    <w:rsid w:val="00602333"/>
    <w:rsid w:val="00607004"/>
    <w:rsid w:val="00612DA7"/>
    <w:rsid w:val="006379FF"/>
    <w:rsid w:val="00647E15"/>
    <w:rsid w:val="0066070E"/>
    <w:rsid w:val="00685195"/>
    <w:rsid w:val="00690724"/>
    <w:rsid w:val="0069467F"/>
    <w:rsid w:val="006A2F98"/>
    <w:rsid w:val="006A4EAA"/>
    <w:rsid w:val="006B0477"/>
    <w:rsid w:val="006D31FA"/>
    <w:rsid w:val="006E4A7F"/>
    <w:rsid w:val="006F2509"/>
    <w:rsid w:val="00701FA6"/>
    <w:rsid w:val="00730E70"/>
    <w:rsid w:val="007371F9"/>
    <w:rsid w:val="007500E7"/>
    <w:rsid w:val="00780857"/>
    <w:rsid w:val="00797A5C"/>
    <w:rsid w:val="007A2A35"/>
    <w:rsid w:val="007A43E1"/>
    <w:rsid w:val="007B4221"/>
    <w:rsid w:val="007C19F8"/>
    <w:rsid w:val="007C6DCC"/>
    <w:rsid w:val="007D3617"/>
    <w:rsid w:val="007E4BE9"/>
    <w:rsid w:val="007E58E9"/>
    <w:rsid w:val="007F2429"/>
    <w:rsid w:val="007F3681"/>
    <w:rsid w:val="00837F2F"/>
    <w:rsid w:val="008423C3"/>
    <w:rsid w:val="008437CE"/>
    <w:rsid w:val="00844E02"/>
    <w:rsid w:val="008651BF"/>
    <w:rsid w:val="00874E3A"/>
    <w:rsid w:val="00880771"/>
    <w:rsid w:val="008867E4"/>
    <w:rsid w:val="00894162"/>
    <w:rsid w:val="008C592A"/>
    <w:rsid w:val="008D36CC"/>
    <w:rsid w:val="008D6A77"/>
    <w:rsid w:val="008D7D2F"/>
    <w:rsid w:val="008E1201"/>
    <w:rsid w:val="008E2520"/>
    <w:rsid w:val="008E3465"/>
    <w:rsid w:val="008F3619"/>
    <w:rsid w:val="009024F7"/>
    <w:rsid w:val="009040FC"/>
    <w:rsid w:val="00905617"/>
    <w:rsid w:val="00907E26"/>
    <w:rsid w:val="00931CEA"/>
    <w:rsid w:val="00933A1F"/>
    <w:rsid w:val="0093611E"/>
    <w:rsid w:val="00936F2E"/>
    <w:rsid w:val="00942DFC"/>
    <w:rsid w:val="009477B5"/>
    <w:rsid w:val="0097737A"/>
    <w:rsid w:val="009845E7"/>
    <w:rsid w:val="009A430D"/>
    <w:rsid w:val="009D09E5"/>
    <w:rsid w:val="009D2FEA"/>
    <w:rsid w:val="009F462F"/>
    <w:rsid w:val="00A06609"/>
    <w:rsid w:val="00A1619C"/>
    <w:rsid w:val="00A22642"/>
    <w:rsid w:val="00A37FB1"/>
    <w:rsid w:val="00A50A8F"/>
    <w:rsid w:val="00A57446"/>
    <w:rsid w:val="00A576FE"/>
    <w:rsid w:val="00A701BC"/>
    <w:rsid w:val="00A967C4"/>
    <w:rsid w:val="00AA5386"/>
    <w:rsid w:val="00AA7500"/>
    <w:rsid w:val="00AB2333"/>
    <w:rsid w:val="00AD25E4"/>
    <w:rsid w:val="00AD3490"/>
    <w:rsid w:val="00AF1A8C"/>
    <w:rsid w:val="00AF3D15"/>
    <w:rsid w:val="00AF53E0"/>
    <w:rsid w:val="00AF6F06"/>
    <w:rsid w:val="00B0273B"/>
    <w:rsid w:val="00B1337F"/>
    <w:rsid w:val="00B14733"/>
    <w:rsid w:val="00B26770"/>
    <w:rsid w:val="00B30E03"/>
    <w:rsid w:val="00B64D37"/>
    <w:rsid w:val="00B67D15"/>
    <w:rsid w:val="00B744AE"/>
    <w:rsid w:val="00B80497"/>
    <w:rsid w:val="00B8254A"/>
    <w:rsid w:val="00B956DF"/>
    <w:rsid w:val="00BA27DC"/>
    <w:rsid w:val="00BB4D47"/>
    <w:rsid w:val="00BB7112"/>
    <w:rsid w:val="00BC05D3"/>
    <w:rsid w:val="00BD0276"/>
    <w:rsid w:val="00BD4793"/>
    <w:rsid w:val="00BD6A3C"/>
    <w:rsid w:val="00BF3B95"/>
    <w:rsid w:val="00BF503E"/>
    <w:rsid w:val="00BF5358"/>
    <w:rsid w:val="00C04AC1"/>
    <w:rsid w:val="00C1185F"/>
    <w:rsid w:val="00C22421"/>
    <w:rsid w:val="00C424F6"/>
    <w:rsid w:val="00C42664"/>
    <w:rsid w:val="00C564AC"/>
    <w:rsid w:val="00C67230"/>
    <w:rsid w:val="00C7493B"/>
    <w:rsid w:val="00C77F37"/>
    <w:rsid w:val="00C85B39"/>
    <w:rsid w:val="00C908B9"/>
    <w:rsid w:val="00C9150A"/>
    <w:rsid w:val="00C94D21"/>
    <w:rsid w:val="00CA5BB8"/>
    <w:rsid w:val="00CB0169"/>
    <w:rsid w:val="00CE21AE"/>
    <w:rsid w:val="00CF37CF"/>
    <w:rsid w:val="00CF70BE"/>
    <w:rsid w:val="00D0741E"/>
    <w:rsid w:val="00D10496"/>
    <w:rsid w:val="00D1591A"/>
    <w:rsid w:val="00D3110F"/>
    <w:rsid w:val="00D36535"/>
    <w:rsid w:val="00D4676B"/>
    <w:rsid w:val="00D517FB"/>
    <w:rsid w:val="00D63930"/>
    <w:rsid w:val="00D6493C"/>
    <w:rsid w:val="00D82872"/>
    <w:rsid w:val="00D92C8F"/>
    <w:rsid w:val="00D9714F"/>
    <w:rsid w:val="00DA376E"/>
    <w:rsid w:val="00DA693B"/>
    <w:rsid w:val="00DB691D"/>
    <w:rsid w:val="00DD1B62"/>
    <w:rsid w:val="00DD46E7"/>
    <w:rsid w:val="00E23754"/>
    <w:rsid w:val="00E51DAD"/>
    <w:rsid w:val="00E57F7C"/>
    <w:rsid w:val="00E64352"/>
    <w:rsid w:val="00E95ACD"/>
    <w:rsid w:val="00E95F3A"/>
    <w:rsid w:val="00EB1FFA"/>
    <w:rsid w:val="00EB271A"/>
    <w:rsid w:val="00EB2784"/>
    <w:rsid w:val="00EB7B46"/>
    <w:rsid w:val="00ED078F"/>
    <w:rsid w:val="00EF7D6B"/>
    <w:rsid w:val="00F12CEF"/>
    <w:rsid w:val="00F269D6"/>
    <w:rsid w:val="00F46357"/>
    <w:rsid w:val="00F541CF"/>
    <w:rsid w:val="00F55C78"/>
    <w:rsid w:val="00F60380"/>
    <w:rsid w:val="00F6040F"/>
    <w:rsid w:val="00F62EE6"/>
    <w:rsid w:val="00F64BFE"/>
    <w:rsid w:val="00F65E13"/>
    <w:rsid w:val="00F71945"/>
    <w:rsid w:val="00F74A12"/>
    <w:rsid w:val="00F75E47"/>
    <w:rsid w:val="00F846E6"/>
    <w:rsid w:val="00FB5EC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A8E"/>
  <w15:docId w15:val="{D532B711-754B-4174-B7E5-0EC1BAE4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575B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3A040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040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6607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9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D9714F"/>
    <w:pPr>
      <w:spacing w:before="100" w:beforeAutospacing="1" w:after="100" w:afterAutospacing="1"/>
    </w:pPr>
  </w:style>
  <w:style w:type="paragraph" w:customStyle="1" w:styleId="s16">
    <w:name w:val="s_16"/>
    <w:basedOn w:val="a"/>
    <w:rsid w:val="0093611E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23D60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A43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3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">
    <w:name w:val="pt-a0"/>
    <w:basedOn w:val="a0"/>
    <w:rsid w:val="002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0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3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26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3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9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01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2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0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6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1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54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8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0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8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1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5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9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34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0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9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3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1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44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2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6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32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9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93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3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334A-091E-4841-A865-7CC7139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Филимонова Дарья Глебовна</cp:lastModifiedBy>
  <cp:revision>5</cp:revision>
  <cp:lastPrinted>2021-02-04T09:41:00Z</cp:lastPrinted>
  <dcterms:created xsi:type="dcterms:W3CDTF">2021-03-05T05:42:00Z</dcterms:created>
  <dcterms:modified xsi:type="dcterms:W3CDTF">2021-03-09T09:49:00Z</dcterms:modified>
</cp:coreProperties>
</file>