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FC7325" w:rsidRPr="008B49C5" w:rsidTr="00A24A97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2971"/>
            </w:tblGrid>
            <w:tr w:rsidR="00FC7325" w:rsidTr="00A24A97">
              <w:tc>
                <w:tcPr>
                  <w:tcW w:w="6658" w:type="dxa"/>
                </w:tcPr>
                <w:p w:rsidR="00FC7325" w:rsidRDefault="00FC7325" w:rsidP="00A24A97">
                  <w:pPr>
                    <w:spacing w:line="120" w:lineRule="atLeast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1" w:type="dxa"/>
                </w:tcPr>
                <w:p w:rsidR="00FC7325" w:rsidRDefault="00FC7325" w:rsidP="00A24A97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Проект</w:t>
                  </w:r>
                </w:p>
                <w:p w:rsidR="00FC7325" w:rsidRDefault="00FC7325" w:rsidP="00A24A97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FC7325" w:rsidRDefault="00FC7325" w:rsidP="00A24A97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подготовлен департаментом финансов</w:t>
                  </w:r>
                </w:p>
              </w:tc>
            </w:tr>
          </w:tbl>
          <w:p w:rsidR="00FC7325" w:rsidRPr="008B49C5" w:rsidRDefault="00FC7325" w:rsidP="00A24A97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C7325" w:rsidRPr="008B49C5" w:rsidRDefault="00FC7325" w:rsidP="00A24A97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 ОБРАЗОВАНИЕ</w:t>
            </w:r>
            <w:proofErr w:type="gramEnd"/>
          </w:p>
          <w:p w:rsidR="00FC7325" w:rsidRDefault="00FC7325" w:rsidP="00A24A97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FC7325" w:rsidRPr="003C14EA" w:rsidRDefault="00FC7325" w:rsidP="00A24A97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3C14EA">
              <w:rPr>
                <w:rFonts w:eastAsia="Times New Roman"/>
                <w:sz w:val="24"/>
                <w:lang w:eastAsia="ru-RU"/>
              </w:rPr>
              <w:t>ХАНТЫ-МАНСИЙСКОГО АВТОНОМНОГО ОКРУГА – ЮГРЫ</w:t>
            </w:r>
          </w:p>
          <w:p w:rsidR="00FC7325" w:rsidRPr="008B49C5" w:rsidRDefault="00FC7325" w:rsidP="00A24A97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C7325" w:rsidRPr="008B49C5" w:rsidRDefault="00FC7325" w:rsidP="00A24A97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FC7325" w:rsidRPr="008B49C5" w:rsidRDefault="00FC7325" w:rsidP="00A24A97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C7325" w:rsidRPr="008B49C5" w:rsidRDefault="00FC7325" w:rsidP="00A24A97">
            <w:pPr>
              <w:keepNext/>
              <w:ind w:firstLine="0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8B49C5">
              <w:rPr>
                <w:rFonts w:eastAsia="Times New Roman"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FC7325" w:rsidRPr="008B49C5" w:rsidRDefault="00FC7325" w:rsidP="00A24A97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C7325" w:rsidRPr="008B49C5" w:rsidRDefault="00FC7325" w:rsidP="00A24A97">
            <w:pPr>
              <w:keepNext/>
              <w:ind w:firstLine="0"/>
              <w:jc w:val="center"/>
              <w:outlineLvl w:val="1"/>
              <w:rPr>
                <w:rFonts w:eastAsia="Times New Roman"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FC7325" w:rsidRPr="008B49C5" w:rsidRDefault="00FC7325" w:rsidP="00A24A97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FC7325" w:rsidRDefault="00FC7325" w:rsidP="00FC7325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FC7325" w:rsidRPr="0040383E" w:rsidTr="00A24A97">
        <w:trPr>
          <w:trHeight w:val="248"/>
        </w:trPr>
        <w:tc>
          <w:tcPr>
            <w:tcW w:w="5103" w:type="dxa"/>
            <w:shd w:val="clear" w:color="auto" w:fill="auto"/>
          </w:tcPr>
          <w:p w:rsidR="00FC7325" w:rsidRPr="0040383E" w:rsidRDefault="00FC7325" w:rsidP="00A24A97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rPr>
                <w:rFonts w:eastAsia="Times New Roman"/>
                <w:szCs w:val="20"/>
                <w:lang w:eastAsia="x-none"/>
              </w:rPr>
              <w:t>Об утверждении порядка санкционирования расходов юридических лиц, не являющихся получателями бюджетных средств, муниципальными  бюджетными и автономными учреждениями, источником финансового обеспечения которых являются средства, предоставленные из бюджета города в форме субсидий</w:t>
            </w:r>
          </w:p>
        </w:tc>
        <w:bookmarkStart w:id="0" w:name="_GoBack"/>
        <w:bookmarkEnd w:id="0"/>
      </w:tr>
    </w:tbl>
    <w:p w:rsidR="00FC7325" w:rsidRDefault="00FC7325" w:rsidP="00FC732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FC7325" w:rsidRPr="008B49C5" w:rsidRDefault="00FC7325" w:rsidP="00FC732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FC7325" w:rsidRPr="008B49C5" w:rsidRDefault="00FC7325" w:rsidP="00FC7325">
      <w:pPr>
        <w:rPr>
          <w:rFonts w:eastAsia="Times New Roman"/>
          <w:szCs w:val="24"/>
          <w:lang w:eastAsia="ru-RU"/>
        </w:rPr>
      </w:pPr>
      <w:r w:rsidRPr="00D13825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 Бюджетным кодексом Российской Федерации, Решение</w:t>
      </w:r>
      <w:r w:rsidR="00A47304">
        <w:rPr>
          <w:rFonts w:eastAsia="Times New Roman"/>
          <w:lang w:eastAsia="ru-RU"/>
        </w:rPr>
        <w:t xml:space="preserve">м Думы города от 21.12.2020 </w:t>
      </w:r>
      <w:r>
        <w:rPr>
          <w:rFonts w:eastAsia="Times New Roman"/>
          <w:lang w:eastAsia="ru-RU"/>
        </w:rPr>
        <w:t>№ 686-</w:t>
      </w:r>
      <w:r>
        <w:rPr>
          <w:rFonts w:eastAsia="Times New Roman"/>
          <w:lang w:val="en-US" w:eastAsia="ru-RU"/>
        </w:rPr>
        <w:t>VI</w:t>
      </w:r>
      <w:r w:rsidRPr="0030169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ДГ «О бюджете городского округа город Сургут Ханты-Мансийского автономного округа – Югры</w:t>
      </w:r>
      <w:r w:rsidR="00A47304">
        <w:rPr>
          <w:rFonts w:eastAsia="Times New Roman"/>
          <w:lang w:eastAsia="ru-RU"/>
        </w:rPr>
        <w:t xml:space="preserve"> на 2021 год                                 </w:t>
      </w:r>
      <w:r>
        <w:rPr>
          <w:rFonts w:eastAsia="Times New Roman"/>
          <w:lang w:eastAsia="ru-RU"/>
        </w:rPr>
        <w:t>и плановый период 2022 – 2023 годов»</w:t>
      </w:r>
    </w:p>
    <w:p w:rsidR="00FC7325" w:rsidRPr="008B49C5" w:rsidRDefault="00FC7325" w:rsidP="00FC7325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FC7325" w:rsidRPr="008B49C5" w:rsidRDefault="00FC7325" w:rsidP="00FC7325">
      <w:pPr>
        <w:jc w:val="left"/>
        <w:rPr>
          <w:rFonts w:eastAsia="Times New Roman"/>
          <w:b/>
          <w:szCs w:val="24"/>
          <w:lang w:eastAsia="ru-RU"/>
        </w:rPr>
      </w:pPr>
      <w:r w:rsidRPr="008B49C5">
        <w:rPr>
          <w:rFonts w:eastAsia="Times New Roman"/>
          <w:b/>
          <w:szCs w:val="24"/>
          <w:lang w:eastAsia="ru-RU"/>
        </w:rPr>
        <w:t>ПРИКАЗЫВАЮ:</w:t>
      </w:r>
    </w:p>
    <w:p w:rsidR="00FC7325" w:rsidRDefault="00FC7325" w:rsidP="00FC7325">
      <w:pPr>
        <w:rPr>
          <w:rFonts w:eastAsia="Times New Roman"/>
          <w:lang w:eastAsia="ru-RU"/>
        </w:rPr>
      </w:pPr>
      <w:r w:rsidRPr="008B49C5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 Утвердить порядок санкционирования расходов юридических </w:t>
      </w:r>
      <w:proofErr w:type="gramStart"/>
      <w:r>
        <w:rPr>
          <w:rFonts w:eastAsia="Times New Roman"/>
          <w:lang w:eastAsia="ru-RU"/>
        </w:rPr>
        <w:t xml:space="preserve">лиц,   </w:t>
      </w:r>
      <w:proofErr w:type="gramEnd"/>
      <w:r>
        <w:rPr>
          <w:rFonts w:eastAsia="Times New Roman"/>
          <w:lang w:eastAsia="ru-RU"/>
        </w:rPr>
        <w:t xml:space="preserve">                                           </w:t>
      </w:r>
      <w:r>
        <w:rPr>
          <w:rFonts w:eastAsia="Times New Roman"/>
          <w:szCs w:val="20"/>
          <w:lang w:eastAsia="x-none"/>
        </w:rPr>
        <w:t>не являющихся получателями бюджетных средств, муниципальными бюджетными и автономными учреждениями, источником финансового обеспечения которых являются средства, предоставленные из бюджета города           в форме субсидий</w:t>
      </w:r>
      <w:r>
        <w:rPr>
          <w:rFonts w:eastAsia="Times New Roman"/>
          <w:lang w:eastAsia="ru-RU"/>
        </w:rPr>
        <w:t>.</w:t>
      </w:r>
    </w:p>
    <w:p w:rsidR="00FC7325" w:rsidRPr="00992FAF" w:rsidRDefault="00FC7325" w:rsidP="00FC732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6159EB">
        <w:rPr>
          <w:rFonts w:ascii="Times New Roman" w:hAnsi="Times New Roman"/>
          <w:sz w:val="28"/>
          <w:szCs w:val="28"/>
        </w:rPr>
        <w:t>. Настоящий приказ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C7325" w:rsidRPr="00AF1A6C" w:rsidRDefault="00FC7325" w:rsidP="00FC7325">
      <w:r>
        <w:t>3</w:t>
      </w:r>
      <w:r w:rsidRPr="00AF1A6C">
        <w:t>. Отделу кассовых выплат бюджетных и автономных учреждений управления исполнения расходов предоставить настоящий приказ:</w:t>
      </w:r>
    </w:p>
    <w:p w:rsidR="00FC7325" w:rsidRPr="00AF1A6C" w:rsidRDefault="00FC7325" w:rsidP="00FC7325">
      <w:r w:rsidRPr="00AF1A6C">
        <w:t xml:space="preserve">- в управление документационного и </w:t>
      </w:r>
      <w:r>
        <w:t>организационного</w:t>
      </w:r>
      <w:r w:rsidRPr="00AF1A6C">
        <w:t xml:space="preserve"> обеспечения Администрации города для направления в регистр муниципальных нормативных правовых актов Ханты-Мансийского автономного округа – Югры; </w:t>
      </w:r>
    </w:p>
    <w:p w:rsidR="00FC7325" w:rsidRPr="00AF1A6C" w:rsidRDefault="00FC7325" w:rsidP="00FC7325">
      <w:r>
        <w:lastRenderedPageBreak/>
        <w:t xml:space="preserve">- </w:t>
      </w:r>
      <w:r w:rsidRPr="00AF1A6C">
        <w:t>в муниципальное казенное учреждение «Наш город»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опубликования в газете «</w:t>
      </w:r>
      <w:proofErr w:type="spellStart"/>
      <w:r w:rsidRPr="00AF1A6C">
        <w:t>Сургутские</w:t>
      </w:r>
      <w:proofErr w:type="spellEnd"/>
      <w:r w:rsidRPr="00AF1A6C">
        <w:t xml:space="preserve"> ведомости»;</w:t>
      </w:r>
    </w:p>
    <w:p w:rsidR="00FC7325" w:rsidRPr="001354A7" w:rsidRDefault="00FC7325" w:rsidP="00FC7325">
      <w:r w:rsidRPr="00AF1A6C">
        <w:t xml:space="preserve">- в </w:t>
      </w:r>
      <w:proofErr w:type="spellStart"/>
      <w:r w:rsidRPr="00AF1A6C">
        <w:t>справочно</w:t>
      </w:r>
      <w:proofErr w:type="spellEnd"/>
      <w:r w:rsidRPr="00AF1A6C">
        <w:t xml:space="preserve"> – правовые системы.</w:t>
      </w:r>
    </w:p>
    <w:p w:rsidR="00FC7325" w:rsidRDefault="00FC7325" w:rsidP="00FC7325">
      <w:pPr>
        <w:tabs>
          <w:tab w:val="left" w:pos="709"/>
        </w:tabs>
        <w:ind w:firstLine="567"/>
      </w:pPr>
      <w:r>
        <w:t xml:space="preserve">  4. </w:t>
      </w:r>
      <w:r w:rsidRPr="00C246FB">
        <w:t xml:space="preserve">Контроль за выполнением настоящего приказа возложить </w:t>
      </w:r>
      <w:r w:rsidRPr="00C246FB">
        <w:br/>
        <w:t xml:space="preserve">на заместителя директора департамента финансов </w:t>
      </w:r>
      <w:proofErr w:type="spellStart"/>
      <w:r w:rsidRPr="00C246FB">
        <w:t>Смолдыреву</w:t>
      </w:r>
      <w:proofErr w:type="spellEnd"/>
      <w:r w:rsidRPr="00C246FB">
        <w:t xml:space="preserve"> С.Б.</w:t>
      </w:r>
    </w:p>
    <w:p w:rsidR="00FC7325" w:rsidRDefault="00FC7325" w:rsidP="00FC7325">
      <w:pPr>
        <w:rPr>
          <w:rFonts w:eastAsia="Times New Roman"/>
          <w:lang w:eastAsia="ru-RU"/>
        </w:rPr>
      </w:pPr>
    </w:p>
    <w:p w:rsidR="00FC7325" w:rsidRDefault="00FC7325" w:rsidP="00FC7325">
      <w:pPr>
        <w:rPr>
          <w:rFonts w:eastAsia="Times New Roman"/>
          <w:lang w:eastAsia="ru-RU"/>
        </w:rPr>
      </w:pPr>
    </w:p>
    <w:p w:rsidR="00FC7325" w:rsidRPr="00C62682" w:rsidRDefault="00FC7325" w:rsidP="00FC7325">
      <w:pPr>
        <w:rPr>
          <w:rFonts w:eastAsia="Times New Roman"/>
          <w:lang w:eastAsia="ru-RU"/>
        </w:rPr>
      </w:pPr>
    </w:p>
    <w:p w:rsidR="00FC7325" w:rsidRPr="008B49C5" w:rsidRDefault="00FC7325" w:rsidP="00FC7325">
      <w:pPr>
        <w:ind w:firstLine="0"/>
        <w:jc w:val="left"/>
        <w:rPr>
          <w:rFonts w:eastAsia="Times New Roman"/>
          <w:lang w:eastAsia="x-none"/>
        </w:rPr>
      </w:pPr>
      <w:r w:rsidRPr="008B49C5">
        <w:rPr>
          <w:rFonts w:eastAsia="Times New Roman"/>
          <w:lang w:eastAsia="x-none"/>
        </w:rPr>
        <w:t>Д</w:t>
      </w:r>
      <w:proofErr w:type="spellStart"/>
      <w:r w:rsidRPr="008B49C5">
        <w:rPr>
          <w:rFonts w:eastAsia="Times New Roman"/>
          <w:lang w:val="x-none" w:eastAsia="x-none"/>
        </w:rPr>
        <w:t>иректо</w:t>
      </w:r>
      <w:r w:rsidRPr="008B49C5">
        <w:rPr>
          <w:rFonts w:eastAsia="Times New Roman"/>
          <w:lang w:eastAsia="x-none"/>
        </w:rPr>
        <w:t>р</w:t>
      </w:r>
      <w:proofErr w:type="spellEnd"/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 w:rsidRPr="008B49C5">
        <w:rPr>
          <w:rFonts w:eastAsia="Times New Roman"/>
          <w:lang w:eastAsia="x-none"/>
        </w:rPr>
        <w:t xml:space="preserve">          </w:t>
      </w:r>
      <w:r w:rsidRPr="008B49C5">
        <w:rPr>
          <w:rFonts w:eastAsia="Times New Roman"/>
          <w:lang w:val="x-none" w:eastAsia="x-none"/>
        </w:rPr>
        <w:t xml:space="preserve"> </w:t>
      </w:r>
      <w:r>
        <w:rPr>
          <w:rFonts w:eastAsia="Times New Roman"/>
          <w:lang w:eastAsia="x-none"/>
        </w:rPr>
        <w:t>М.А. Новикова</w:t>
      </w:r>
    </w:p>
    <w:p w:rsidR="00FC7325" w:rsidRPr="008B49C5" w:rsidRDefault="00FC7325" w:rsidP="00FC7325">
      <w:pPr>
        <w:ind w:firstLine="708"/>
        <w:rPr>
          <w:rFonts w:eastAsia="Times New Roman"/>
          <w:lang w:val="x-none"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0"/>
        <w:rPr>
          <w:rFonts w:eastAsia="Times New Roman"/>
          <w:lang w:eastAsia="x-none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FC7325" w:rsidRPr="0040383E" w:rsidTr="00A24A97">
        <w:tc>
          <w:tcPr>
            <w:tcW w:w="5920" w:type="dxa"/>
            <w:shd w:val="clear" w:color="auto" w:fill="auto"/>
          </w:tcPr>
          <w:p w:rsidR="00FC7325" w:rsidRPr="0040383E" w:rsidRDefault="00FC7325" w:rsidP="00A24A97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C7325" w:rsidRPr="0040383E" w:rsidRDefault="00FC7325" w:rsidP="00A24A97">
            <w:pPr>
              <w:ind w:left="-108" w:firstLine="0"/>
              <w:jc w:val="left"/>
              <w:rPr>
                <w:rFonts w:eastAsia="Times New Roman"/>
                <w:lang w:eastAsia="ru-RU"/>
              </w:rPr>
            </w:pPr>
            <w:r w:rsidRPr="0040383E">
              <w:rPr>
                <w:rFonts w:eastAsia="Times New Roman"/>
                <w:lang w:eastAsia="ru-RU"/>
              </w:rPr>
              <w:t xml:space="preserve">Приложение к приказу </w:t>
            </w:r>
          </w:p>
          <w:p w:rsidR="00FC7325" w:rsidRPr="0040383E" w:rsidRDefault="00FC7325" w:rsidP="00A24A97">
            <w:pPr>
              <w:ind w:left="-108" w:firstLine="0"/>
              <w:jc w:val="left"/>
              <w:rPr>
                <w:rFonts w:eastAsia="Times New Roman"/>
                <w:lang w:eastAsia="ru-RU"/>
              </w:rPr>
            </w:pPr>
            <w:r w:rsidRPr="0040383E">
              <w:rPr>
                <w:rFonts w:eastAsia="Times New Roman"/>
                <w:lang w:eastAsia="ru-RU"/>
              </w:rPr>
              <w:t>департамента финансов</w:t>
            </w:r>
          </w:p>
          <w:p w:rsidR="00FC7325" w:rsidRPr="0040383E" w:rsidRDefault="00FC7325" w:rsidP="00A24A97">
            <w:pPr>
              <w:ind w:left="-108" w:firstLine="0"/>
              <w:jc w:val="left"/>
              <w:rPr>
                <w:rFonts w:eastAsia="Times New Roman"/>
                <w:lang w:eastAsia="ru-RU"/>
              </w:rPr>
            </w:pPr>
            <w:r w:rsidRPr="0040383E">
              <w:rPr>
                <w:rFonts w:eastAsia="Times New Roman"/>
                <w:lang w:eastAsia="ru-RU"/>
              </w:rPr>
              <w:t>от __________ № ___________</w:t>
            </w:r>
          </w:p>
        </w:tc>
      </w:tr>
    </w:tbl>
    <w:p w:rsidR="00FC7325" w:rsidRDefault="00FC7325" w:rsidP="00FC7325">
      <w:pPr>
        <w:ind w:firstLine="0"/>
        <w:jc w:val="center"/>
        <w:rPr>
          <w:rFonts w:eastAsia="Times New Roman"/>
          <w:lang w:eastAsia="ru-RU"/>
        </w:rPr>
      </w:pPr>
    </w:p>
    <w:p w:rsidR="00FC7325" w:rsidRDefault="00FC7325" w:rsidP="00FC7325">
      <w:pPr>
        <w:ind w:firstLine="708"/>
        <w:rPr>
          <w:rFonts w:eastAsia="Times New Roman"/>
          <w:lang w:eastAsia="x-none"/>
        </w:rPr>
      </w:pPr>
    </w:p>
    <w:p w:rsidR="00FC7325" w:rsidRDefault="00FC7325" w:rsidP="00FC7325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Порядок санкционирования расходов юридических лиц, не являющихся                    получателями бюджетных средств, муниципальными бюджетными и автономными учреждениями, источником финансового обеспечения                    которых являются средства, предоставленные из бюджета города в форме субсидий</w:t>
      </w:r>
    </w:p>
    <w:p w:rsidR="00FC7325" w:rsidRDefault="00FC7325" w:rsidP="00FC7325">
      <w:pPr>
        <w:ind w:firstLine="708"/>
        <w:jc w:val="left"/>
        <w:rPr>
          <w:rFonts w:eastAsia="Times New Roman"/>
          <w:szCs w:val="20"/>
          <w:lang w:eastAsia="x-none"/>
        </w:rPr>
      </w:pPr>
    </w:p>
    <w:p w:rsidR="00FC7325" w:rsidRPr="0029012C" w:rsidRDefault="00FC7325" w:rsidP="00FC7325">
      <w:pPr>
        <w:ind w:firstLine="708"/>
        <w:jc w:val="left"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 xml:space="preserve">Раздел </w:t>
      </w:r>
      <w:r>
        <w:rPr>
          <w:rFonts w:eastAsia="Times New Roman"/>
          <w:szCs w:val="20"/>
          <w:lang w:val="en-US" w:eastAsia="x-none"/>
        </w:rPr>
        <w:t>I</w:t>
      </w:r>
      <w:r w:rsidRPr="003242AB">
        <w:rPr>
          <w:rFonts w:eastAsia="Times New Roman"/>
          <w:szCs w:val="20"/>
          <w:lang w:eastAsia="x-none"/>
        </w:rPr>
        <w:t xml:space="preserve">. </w:t>
      </w:r>
      <w:r>
        <w:rPr>
          <w:rFonts w:eastAsia="Times New Roman"/>
          <w:szCs w:val="20"/>
          <w:lang w:eastAsia="x-none"/>
        </w:rPr>
        <w:t>Общие положения</w:t>
      </w:r>
    </w:p>
    <w:p w:rsidR="00FC7325" w:rsidRPr="007D6964" w:rsidRDefault="00FC7325" w:rsidP="00FC7325">
      <w:pPr>
        <w:rPr>
          <w:i/>
        </w:rPr>
      </w:pPr>
      <w:r>
        <w:rPr>
          <w:rFonts w:eastAsia="Times New Roman"/>
          <w:lang w:eastAsia="x-none"/>
        </w:rPr>
        <w:t>1</w:t>
      </w:r>
      <w:r>
        <w:t xml:space="preserve">. Настоящий порядок устанавливает порядок санкционирования расходов юридических лиц, не являющихся получателями бюджетных средств, муниципальными бюджетными и автономными учреждениями (далее - </w:t>
      </w:r>
      <w:proofErr w:type="spellStart"/>
      <w:r>
        <w:t>неучастники</w:t>
      </w:r>
      <w:proofErr w:type="spellEnd"/>
      <w:r>
        <w:t xml:space="preserve"> бюджетного процесса), источником финансового обеспечения которых являются средства, предоставленные из бюджета города в форме субсидий, за исключением субсидий, предоставляемых им из бюджета города,                 в порядке возмещения недополученных доходов и (или) возмещения фактически понесенных затрат, в том числе в связи с производством (реализацией) товаров, выполнением работ, оказанием услуг (далее – целевые средства)</w:t>
      </w:r>
      <w:r w:rsidRPr="007D6964">
        <w:rPr>
          <w:i/>
        </w:rPr>
        <w:t>.</w:t>
      </w:r>
    </w:p>
    <w:p w:rsidR="00FC7325" w:rsidRDefault="00FC7325" w:rsidP="00FC7325">
      <w:r>
        <w:t xml:space="preserve">Санкционирование расходов </w:t>
      </w:r>
      <w:proofErr w:type="spellStart"/>
      <w:r>
        <w:t>неучастников</w:t>
      </w:r>
      <w:proofErr w:type="spellEnd"/>
      <w:r>
        <w:t xml:space="preserve"> бюджетного процесса осуществляется департаментом финансов Администрации города Сургута (далее - департамент финансов) на лицевых счетах, открытых им в департаменте финансов в случаях, установленных в Решении Думы города о </w:t>
      </w:r>
      <w:proofErr w:type="gramStart"/>
      <w:r>
        <w:t xml:space="preserve">бюджете,   </w:t>
      </w:r>
      <w:proofErr w:type="gramEnd"/>
      <w:r>
        <w:t xml:space="preserve">                                                 при соблюдении условий и порядка их предоставления.</w:t>
      </w:r>
    </w:p>
    <w:p w:rsidR="00FC7325" w:rsidRDefault="00FC7325" w:rsidP="00FC7325">
      <w:r>
        <w:t xml:space="preserve">2. Учет операций </w:t>
      </w:r>
      <w:proofErr w:type="spellStart"/>
      <w:r>
        <w:t>неучастников</w:t>
      </w:r>
      <w:proofErr w:type="spellEnd"/>
      <w:r>
        <w:t xml:space="preserve"> бюджетного процесса осуществляется департаментом финансов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открытом департаменту финансов в Управлении Федерального казначейства по Ханты-Мансийскому автономному округу – Югре.</w:t>
      </w:r>
    </w:p>
    <w:p w:rsidR="00FC7325" w:rsidRDefault="00FC7325" w:rsidP="00FC7325">
      <w:r>
        <w:t xml:space="preserve">3. Учет операций </w:t>
      </w:r>
      <w:r w:rsidRPr="0029012C">
        <w:t>с целевыми средствами</w:t>
      </w:r>
      <w:r w:rsidRPr="00722C76">
        <w:t>,</w:t>
      </w:r>
      <w:r>
        <w:t xml:space="preserve"> поступающими </w:t>
      </w:r>
      <w:proofErr w:type="spellStart"/>
      <w:r>
        <w:t>неучастникам</w:t>
      </w:r>
      <w:proofErr w:type="spellEnd"/>
      <w:r>
        <w:t xml:space="preserve"> бюджетного процесса от получателей бюджетных средств, являющихся главными распорядителями бюджетных средств, осуществляющими предоставление целевых средств (далее - главные распорядители бюджетных средств), осуществляется на лицевых счетах, открываемых </w:t>
      </w:r>
      <w:proofErr w:type="spellStart"/>
      <w:r>
        <w:t>неучастникам</w:t>
      </w:r>
      <w:proofErr w:type="spellEnd"/>
      <w:r>
        <w:t xml:space="preserve"> бюджетного процесса в департаменте финансов в соответствии с Порядком  открытия и ведения лицевых счетов департаментом финансов Администрации города Сургута, утвержденным приказом департамента финансов от 11.01.2021 № 08-03-1/1 (далее соответственно - Порядок открытия и ведения лицевых счетов, лицевой счет для учета операций со средствами </w:t>
      </w:r>
      <w:proofErr w:type="spellStart"/>
      <w:r>
        <w:t>неучастника</w:t>
      </w:r>
      <w:proofErr w:type="spellEnd"/>
      <w:r>
        <w:t xml:space="preserve"> бюджетного процесса источником финансового обеспечения которых являются средства, предоставленные из бюджета города).</w:t>
      </w:r>
    </w:p>
    <w:p w:rsidR="00FC7325" w:rsidRDefault="00FC7325" w:rsidP="00FC7325">
      <w:r w:rsidRPr="0029012C">
        <w:lastRenderedPageBreak/>
        <w:t>4</w:t>
      </w:r>
      <w:r>
        <w:t xml:space="preserve">. Операции </w:t>
      </w:r>
      <w:r w:rsidRPr="0029012C">
        <w:t>с целевыми средствами</w:t>
      </w:r>
      <w:r w:rsidRPr="00722C76">
        <w:t>,</w:t>
      </w:r>
      <w:r>
        <w:t xml:space="preserve"> поступающими </w:t>
      </w:r>
      <w:proofErr w:type="spellStart"/>
      <w:r>
        <w:t>неучастникам</w:t>
      </w:r>
      <w:proofErr w:type="spellEnd"/>
      <w:r>
        <w:t xml:space="preserve"> бюджетного процесса осуществляются в электронном виде                                                        в автоматизированной системе планирования и исполнения бюджета города                     на основе программного обеспечения «Автоматизированный Центр Контроля» (далее – система АЦК) с использованием электронных документов                            (далее – ЭД), подписанных усиленными квалифицированными подписями (далее – ЭП) уполномоченных лиц. </w:t>
      </w:r>
    </w:p>
    <w:p w:rsidR="00FC7325" w:rsidRDefault="00FC7325" w:rsidP="00FC7325">
      <w:r>
        <w:t xml:space="preserve">При отсутствии у </w:t>
      </w:r>
      <w:proofErr w:type="spellStart"/>
      <w:r>
        <w:t>неучастника</w:t>
      </w:r>
      <w:proofErr w:type="spellEnd"/>
      <w:r>
        <w:t xml:space="preserve"> бюджетного процесса технической возможности формирования ЭД и (или) подписания ЭП в системе АЦК, документ, заверенный подписью руководителя, главного бухгалтера </w:t>
      </w:r>
      <w:proofErr w:type="spellStart"/>
      <w:r>
        <w:t>неучастника</w:t>
      </w:r>
      <w:proofErr w:type="spellEnd"/>
      <w:r>
        <w:t xml:space="preserve"> бюджетного процесса и оттиском печати </w:t>
      </w:r>
      <w:proofErr w:type="spellStart"/>
      <w:r>
        <w:t>неучастника</w:t>
      </w:r>
      <w:proofErr w:type="spellEnd"/>
      <w:r>
        <w:t xml:space="preserve"> бюджетного процесса, представляется главному распорядителю бюджетных средств, осуществляющему предоставление целевых средств на бумажном носителе для ввода в систему АЦК и подписания ЭП уполномоченного лица главного распорядителя бюджетных средств.</w:t>
      </w:r>
    </w:p>
    <w:p w:rsidR="00FC7325" w:rsidRDefault="00FC7325" w:rsidP="00FC7325"/>
    <w:p w:rsidR="00FC7325" w:rsidRPr="0029012C" w:rsidRDefault="00FC7325" w:rsidP="00FC7325">
      <w:r>
        <w:t xml:space="preserve">Раздел </w:t>
      </w:r>
      <w:r>
        <w:rPr>
          <w:lang w:val="en-US"/>
        </w:rPr>
        <w:t>II</w:t>
      </w:r>
      <w:r w:rsidRPr="003E7FA6">
        <w:t xml:space="preserve">. </w:t>
      </w:r>
      <w:r>
        <w:t>Порядок санкционирования расходов</w:t>
      </w:r>
    </w:p>
    <w:p w:rsidR="00FC7325" w:rsidRDefault="00FC7325" w:rsidP="00FC7325">
      <w:bookmarkStart w:id="1" w:name="sub_1003"/>
      <w:r>
        <w:t xml:space="preserve">1. Расходы </w:t>
      </w:r>
      <w:proofErr w:type="spellStart"/>
      <w:r>
        <w:t>неучастника</w:t>
      </w:r>
      <w:proofErr w:type="spellEnd"/>
      <w:r>
        <w:t xml:space="preserve"> бюджетного процесса, источником финансового обеспечения которых являются целевые средства, осуществляются на основании представленных </w:t>
      </w:r>
      <w:proofErr w:type="spellStart"/>
      <w:r>
        <w:t>неучастником</w:t>
      </w:r>
      <w:proofErr w:type="spellEnd"/>
      <w:r>
        <w:t xml:space="preserve"> бюджетного процесса в департамент финансов                 в системе АЦК ЭД «Заявка на выплату средств» (далее – ЭД «Заявка»)                                                             с приложением скан – копий  документов, подтверждающих возникновение денежных </w:t>
      </w:r>
      <w:r w:rsidRPr="00BC2F3D">
        <w:t>обязательств по поставке товаров, выполнению работ, оказанию услуг</w:t>
      </w:r>
      <w:bookmarkEnd w:id="1"/>
      <w:r>
        <w:t>.</w:t>
      </w:r>
    </w:p>
    <w:p w:rsidR="00FC7325" w:rsidRDefault="00FC7325" w:rsidP="00FC7325">
      <w:r>
        <w:t xml:space="preserve">2. </w:t>
      </w:r>
      <w:proofErr w:type="spellStart"/>
      <w:r>
        <w:t>Неучастники</w:t>
      </w:r>
      <w:proofErr w:type="spellEnd"/>
      <w:r>
        <w:t xml:space="preserve"> бюджетного процесса</w:t>
      </w:r>
      <w:r w:rsidRPr="003E7FA6">
        <w:t xml:space="preserve"> фор</w:t>
      </w:r>
      <w:r>
        <w:t xml:space="preserve">мируют ЭД «Заявка», подписывают его </w:t>
      </w:r>
      <w:r w:rsidRPr="003E7FA6">
        <w:t>ЭП руководителя и главного бухгалтера (лицами, исполняющими их обязанности в период временного отсутствия), включенных</w:t>
      </w:r>
      <w:r>
        <w:t xml:space="preserve">    </w:t>
      </w:r>
      <w:r w:rsidRPr="003E7FA6">
        <w:t xml:space="preserve"> в карточку образцов подписей и направляют до 13-00 часов дня в отдел кассовых выплат</w:t>
      </w:r>
      <w:r>
        <w:t xml:space="preserve"> бюджетных и автономных учреждений управления исполнения расходов департамента финансов (далее – отдел кассовых выплат).</w:t>
      </w:r>
    </w:p>
    <w:p w:rsidR="00FC7325" w:rsidRDefault="00FC7325" w:rsidP="00FC7325">
      <w:r w:rsidRPr="00BC2F3D">
        <w:t>Для подтверждения возникновения денежных обязательств по поставке товаров, выполнению работ, оказанию услуг, к ЭД «Заявка» в системе АЦК прикрепляются электронные копии оригиналов документов</w:t>
      </w:r>
      <w:r>
        <w:t xml:space="preserve"> (договор                            (при наличии) и иные документы, подтверждающие возникновение денежного обязательства)</w:t>
      </w:r>
      <w:r w:rsidRPr="00BC2F3D">
        <w:t xml:space="preserve">, созданные посредством сканирования оригинала документа </w:t>
      </w:r>
      <w:r>
        <w:t xml:space="preserve">                  </w:t>
      </w:r>
      <w:r w:rsidRPr="00BC2F3D">
        <w:t>на бумажном носителе и (или) загруженные из системы электронного документооборота с контрагентами «</w:t>
      </w:r>
      <w:proofErr w:type="spellStart"/>
      <w:r w:rsidRPr="00BC2F3D">
        <w:t>Диадок</w:t>
      </w:r>
      <w:proofErr w:type="spellEnd"/>
      <w:r w:rsidRPr="00BC2F3D">
        <w:t>» компании СКБ</w:t>
      </w:r>
      <w:r>
        <w:t xml:space="preserve"> Контур.</w:t>
      </w:r>
    </w:p>
    <w:p w:rsidR="00FC7325" w:rsidRPr="00297C7B" w:rsidRDefault="00FC7325" w:rsidP="00FC7325">
      <w:r>
        <w:rPr>
          <w:rFonts w:eastAsia="Times New Roman"/>
          <w:lang w:eastAsia="ru-RU"/>
        </w:rPr>
        <w:t xml:space="preserve">3. </w:t>
      </w:r>
      <w:r w:rsidRPr="00297C7B">
        <w:rPr>
          <w:rFonts w:eastAsia="Times New Roman"/>
          <w:lang w:eastAsia="ru-RU"/>
        </w:rPr>
        <w:t xml:space="preserve">Для санкционирования расходов </w:t>
      </w:r>
      <w:proofErr w:type="spellStart"/>
      <w:r>
        <w:rPr>
          <w:rFonts w:eastAsia="Times New Roman"/>
          <w:lang w:eastAsia="ru-RU"/>
        </w:rPr>
        <w:t>неучастников</w:t>
      </w:r>
      <w:proofErr w:type="spellEnd"/>
      <w:r>
        <w:rPr>
          <w:rFonts w:eastAsia="Times New Roman"/>
          <w:lang w:eastAsia="ru-RU"/>
        </w:rPr>
        <w:t xml:space="preserve"> бюджетного процесса</w:t>
      </w:r>
      <w:r w:rsidRPr="00297C7B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работник отдела кассовых выплат</w:t>
      </w:r>
      <w:r w:rsidRPr="00297C7B">
        <w:rPr>
          <w:rFonts w:eastAsia="Times New Roman"/>
          <w:lang w:eastAsia="ru-RU"/>
        </w:rPr>
        <w:t xml:space="preserve"> не позднее второго рабочего дня, следующего за днем представления </w:t>
      </w:r>
      <w:r w:rsidRPr="003E7FA6">
        <w:t>ЭД «Заявка</w:t>
      </w:r>
      <w:r>
        <w:t>»,</w:t>
      </w:r>
      <w:r w:rsidRPr="00297C7B">
        <w:rPr>
          <w:rFonts w:eastAsia="Times New Roman"/>
          <w:lang w:eastAsia="ru-RU"/>
        </w:rPr>
        <w:t xml:space="preserve"> осуществляет их проверку по следующим направлениям:</w:t>
      </w:r>
    </w:p>
    <w:p w:rsidR="00FC7325" w:rsidRDefault="00FC7325" w:rsidP="00FC7325">
      <w:pPr>
        <w:autoSpaceDE w:val="0"/>
        <w:autoSpaceDN w:val="0"/>
        <w:adjustRightInd w:val="0"/>
        <w:ind w:right="-285"/>
      </w:pPr>
      <w:bookmarkStart w:id="2" w:name="sub_94"/>
      <w:r>
        <w:t>- на наличие ЭП лиц, включенных в карточку образцов подписей;</w:t>
      </w:r>
    </w:p>
    <w:bookmarkEnd w:id="2"/>
    <w:p w:rsidR="00FC7325" w:rsidRDefault="00FC7325" w:rsidP="00FC7325">
      <w:r>
        <w:t xml:space="preserve">- соответствие текстового назначения платежа </w:t>
      </w:r>
      <w:r w:rsidRPr="00BC2F3D">
        <w:t>ЭД «Заявка»</w:t>
      </w:r>
      <w:r>
        <w:t xml:space="preserve"> направлению расходов целевых средств исходя из соглашений о предоставлении целевых средств;</w:t>
      </w:r>
    </w:p>
    <w:p w:rsidR="00FC7325" w:rsidRDefault="00FC7325" w:rsidP="00FC7325">
      <w:r>
        <w:lastRenderedPageBreak/>
        <w:t xml:space="preserve">- соответствие указанных в </w:t>
      </w:r>
      <w:r w:rsidRPr="00BC2F3D">
        <w:t>ЭД «Заявка»</w:t>
      </w:r>
      <w:r>
        <w:t xml:space="preserve"> содержания операции, реквизитов (номер, дата) документов-оснований, текстового назначения платежа исходя                  из документа - основания;</w:t>
      </w:r>
    </w:p>
    <w:p w:rsidR="00FC7325" w:rsidRDefault="00FC7325" w:rsidP="00FC7325">
      <w:r>
        <w:t xml:space="preserve">- </w:t>
      </w:r>
      <w:proofErr w:type="spellStart"/>
      <w:r>
        <w:t>непревышение</w:t>
      </w:r>
      <w:proofErr w:type="spellEnd"/>
      <w:r>
        <w:t xml:space="preserve"> суммы, указанной в </w:t>
      </w:r>
      <w:r w:rsidRPr="00BC2F3D">
        <w:t>ЭД «Заявка»</w:t>
      </w:r>
      <w:r>
        <w:t xml:space="preserve"> над суммой остатка целевых средств на лицевом счете для учета операций со средствами </w:t>
      </w:r>
      <w:proofErr w:type="spellStart"/>
      <w:r>
        <w:t>неучастника</w:t>
      </w:r>
      <w:proofErr w:type="spellEnd"/>
      <w:r>
        <w:t xml:space="preserve"> бюджетного процесса источником финансового обеспечения                                 которых являются средства, предоставленные из бюджета города. </w:t>
      </w:r>
    </w:p>
    <w:p w:rsidR="00FC7325" w:rsidRDefault="00FC7325" w:rsidP="00FC7325">
      <w:r>
        <w:t xml:space="preserve">- соответствие наименования, ИНН, КПП, банковских реквизитов получателя денежных средств, указанных в </w:t>
      </w:r>
      <w:r w:rsidRPr="00BC2F3D">
        <w:t>ЭД «Заявка»</w:t>
      </w:r>
      <w:r>
        <w:t>, наименованию, ИНН, КПП, банковским реквизитам получателя денежных средств, указанным                            в документе – основании.</w:t>
      </w:r>
    </w:p>
    <w:p w:rsidR="00FC7325" w:rsidRPr="003E7FA6" w:rsidRDefault="00FC7325" w:rsidP="00FC7325">
      <w:r>
        <w:t>4. В случае, если ЭД «Заявка» не соответствует требованиям, установленным</w:t>
      </w:r>
      <w:r w:rsidRPr="003A4A2C">
        <w:t xml:space="preserve"> </w:t>
      </w:r>
      <w:r>
        <w:t xml:space="preserve">в пункте 3 </w:t>
      </w:r>
      <w:r w:rsidRPr="003E7FA6">
        <w:t>настоящего Раздела</w:t>
      </w:r>
      <w:r>
        <w:t xml:space="preserve">, работник отдела кассовых выплат </w:t>
      </w:r>
      <w:r w:rsidRPr="003E7FA6">
        <w:t>отказывает ЭД «Заявка» в системе АЦК с указанием причины отказа.</w:t>
      </w:r>
    </w:p>
    <w:p w:rsidR="00FC7325" w:rsidRDefault="00FC7325" w:rsidP="00FC7325">
      <w:r>
        <w:t>При положительном результате проверки в соответствии с требованиями, установленными</w:t>
      </w:r>
      <w:r w:rsidRPr="001F55A3">
        <w:t xml:space="preserve"> </w:t>
      </w:r>
      <w:r>
        <w:t xml:space="preserve">в пункте 3 </w:t>
      </w:r>
      <w:r w:rsidRPr="003E7FA6">
        <w:t>настоящего Раздела</w:t>
      </w:r>
      <w:r>
        <w:t xml:space="preserve">, </w:t>
      </w:r>
      <w:r w:rsidRPr="003E7FA6">
        <w:t xml:space="preserve">ЭД «Заявка» </w:t>
      </w:r>
      <w:r>
        <w:t xml:space="preserve">принимается                        к исполнению. </w:t>
      </w:r>
    </w:p>
    <w:p w:rsidR="00FC7325" w:rsidRDefault="00FC7325" w:rsidP="00FC7325">
      <w:bookmarkStart w:id="3" w:name="sub_1013"/>
      <w:r>
        <w:t xml:space="preserve">5. Операции по целевым расходам осуществляются в пределах остатка целевых средств, отраженных на лицевом счете </w:t>
      </w:r>
      <w:bookmarkStart w:id="4" w:name="sub_1014"/>
      <w:bookmarkEnd w:id="3"/>
      <w:r>
        <w:t xml:space="preserve">для учета операций                                       со средствами </w:t>
      </w:r>
      <w:proofErr w:type="spellStart"/>
      <w:r>
        <w:t>неучастника</w:t>
      </w:r>
      <w:proofErr w:type="spellEnd"/>
      <w:r>
        <w:t xml:space="preserve"> бюджетного процесса источником финансового обеспечения которых являются средства, предоставленные из бюджета города.</w:t>
      </w:r>
    </w:p>
    <w:p w:rsidR="00FC7325" w:rsidRPr="002177BA" w:rsidRDefault="00FC7325" w:rsidP="00FC7325">
      <w:bookmarkStart w:id="5" w:name="sub_1016"/>
      <w:bookmarkEnd w:id="4"/>
      <w:r>
        <w:t>6</w:t>
      </w:r>
      <w:r w:rsidRPr="002177BA">
        <w:t xml:space="preserve">. </w:t>
      </w:r>
      <w:proofErr w:type="spellStart"/>
      <w:r w:rsidRPr="002177BA">
        <w:t>Неучастник</w:t>
      </w:r>
      <w:proofErr w:type="spellEnd"/>
      <w:r w:rsidRPr="002177BA">
        <w:t xml:space="preserve"> бюджетного процесса не вправе направлять </w:t>
      </w:r>
      <w:r w:rsidRPr="00BC2F3D">
        <w:t>ЭД «</w:t>
      </w:r>
      <w:proofErr w:type="gramStart"/>
      <w:r w:rsidRPr="00BC2F3D">
        <w:t>Заявка»</w:t>
      </w:r>
      <w:r>
        <w:t xml:space="preserve">   </w:t>
      </w:r>
      <w:proofErr w:type="gramEnd"/>
      <w:r>
        <w:t xml:space="preserve"> </w:t>
      </w:r>
      <w:r w:rsidRPr="002177BA">
        <w:t>для осуществления расходов на перечисление целевых средств:</w:t>
      </w:r>
    </w:p>
    <w:bookmarkEnd w:id="5"/>
    <w:p w:rsidR="00FC7325" w:rsidRDefault="00FC7325" w:rsidP="00FC7325">
      <w:r>
        <w:t xml:space="preserve">- на счета, открытые данному </w:t>
      </w:r>
      <w:proofErr w:type="spellStart"/>
      <w:r>
        <w:t>неучастнику</w:t>
      </w:r>
      <w:proofErr w:type="spellEnd"/>
      <w:r w:rsidRPr="002177BA">
        <w:t xml:space="preserve"> бюджетного процесса </w:t>
      </w:r>
      <w:r>
        <w:t xml:space="preserve">                              </w:t>
      </w:r>
      <w:r w:rsidRPr="002177BA">
        <w:t xml:space="preserve">в кредитных организациях, за исключением случаев оплаты расходов </w:t>
      </w:r>
      <w:proofErr w:type="spellStart"/>
      <w:r w:rsidRPr="002177BA">
        <w:t>неучастника</w:t>
      </w:r>
      <w:proofErr w:type="spellEnd"/>
      <w:r w:rsidRPr="002177BA">
        <w:t xml:space="preserve"> бюджетного процесса на оплату труда с учетом начислений </w:t>
      </w:r>
      <w:r>
        <w:t xml:space="preserve">                          </w:t>
      </w:r>
      <w:r w:rsidRPr="002177BA">
        <w:t xml:space="preserve">и социальных выплат, расходов </w:t>
      </w:r>
      <w:proofErr w:type="spellStart"/>
      <w:r w:rsidRPr="002177BA">
        <w:t>неучастника</w:t>
      </w:r>
      <w:proofErr w:type="spellEnd"/>
      <w:r w:rsidRPr="002177BA">
        <w:t xml:space="preserve"> бюджетного процесса </w:t>
      </w:r>
      <w:r>
        <w:t xml:space="preserve">                                     </w:t>
      </w:r>
      <w:r w:rsidRPr="002177BA">
        <w:t xml:space="preserve">в иностранной валюте, пополнение гарантийного капитала гарантийной организации, а также возмещения произведенных </w:t>
      </w:r>
      <w:proofErr w:type="spellStart"/>
      <w:r w:rsidRPr="002177BA">
        <w:t>неучастником</w:t>
      </w:r>
      <w:proofErr w:type="spellEnd"/>
      <w:r w:rsidRPr="002177BA">
        <w:t xml:space="preserve"> бюджетного процесса расходов (части расходов), е</w:t>
      </w:r>
      <w:r>
        <w:t>сли нормативным правовым актом</w:t>
      </w:r>
      <w:r w:rsidRPr="002177BA">
        <w:t xml:space="preserve">, регулирующим порядок предоставления целевых средств, предусмотрена возможность возмещения расходов (части расходов) </w:t>
      </w:r>
      <w:proofErr w:type="spellStart"/>
      <w:r w:rsidRPr="002177BA">
        <w:t>неучастнику</w:t>
      </w:r>
      <w:proofErr w:type="spellEnd"/>
      <w:r w:rsidRPr="002177BA">
        <w:t xml:space="preserve"> бюджетного процесса;</w:t>
      </w:r>
    </w:p>
    <w:p w:rsidR="00FC7325" w:rsidRPr="002177BA" w:rsidRDefault="00FC7325" w:rsidP="00FC7325">
      <w:r>
        <w:t>- в качестве взноса в уставный капитал другой организации, если положениями нормативного правового акта, регулирующим порядок предоставления целевых средств не предусмотрена возможность перечисления средств в качестве взноса в уставный капитал другой организации;</w:t>
      </w:r>
    </w:p>
    <w:p w:rsidR="00FC7325" w:rsidRPr="002177BA" w:rsidRDefault="00FC7325" w:rsidP="00FC7325">
      <w:pPr>
        <w:ind w:firstLine="0"/>
      </w:pPr>
      <w:r>
        <w:t xml:space="preserve">          - </w:t>
      </w:r>
      <w:r w:rsidRPr="002177BA">
        <w:t>в целях размещения указанных средств на депозиты, в иные финансовые инструменты.</w:t>
      </w:r>
    </w:p>
    <w:p w:rsidR="00E1347F" w:rsidRDefault="00E1347F"/>
    <w:sectPr w:rsidR="00E1347F" w:rsidSect="00097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AC"/>
    <w:rsid w:val="00097792"/>
    <w:rsid w:val="00A47304"/>
    <w:rsid w:val="00C07AE3"/>
    <w:rsid w:val="00E1347F"/>
    <w:rsid w:val="00E360AC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4FA0"/>
  <w15:chartTrackingRefBased/>
  <w15:docId w15:val="{CA201826-C84E-41A5-B918-B2DA35F7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3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32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Чепель Наталья Михайловна</dc:creator>
  <cp:keywords/>
  <dc:description/>
  <cp:lastModifiedBy>Чепель Наталья Михайловна</cp:lastModifiedBy>
  <cp:revision>5</cp:revision>
  <dcterms:created xsi:type="dcterms:W3CDTF">2021-02-05T05:46:00Z</dcterms:created>
  <dcterms:modified xsi:type="dcterms:W3CDTF">2021-02-05T06:51:00Z</dcterms:modified>
</cp:coreProperties>
</file>