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3592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3592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A2C42" w:rsidRDefault="006A2C4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 w:rsidR="00780161">
        <w:rPr>
          <w:rFonts w:eastAsia="Calibri"/>
          <w:szCs w:val="28"/>
          <w:u w:val="single"/>
        </w:rPr>
        <w:t>8</w:t>
      </w:r>
      <w:r>
        <w:rPr>
          <w:rFonts w:eastAsia="Calibri"/>
          <w:szCs w:val="28"/>
          <w:u w:val="single"/>
        </w:rPr>
        <w:t>06-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E20F3C" w:rsidRDefault="00E20F3C" w:rsidP="00E20F3C">
      <w:pPr>
        <w:ind w:right="5385"/>
        <w:rPr>
          <w:szCs w:val="28"/>
        </w:rPr>
      </w:pPr>
      <w:r w:rsidRPr="00BC44F5">
        <w:rPr>
          <w:szCs w:val="28"/>
        </w:rPr>
        <w:t xml:space="preserve">О внесении изменений в </w:t>
      </w:r>
      <w:r>
        <w:rPr>
          <w:szCs w:val="28"/>
        </w:rPr>
        <w:t xml:space="preserve">решение Думы города </w:t>
      </w:r>
      <w:r w:rsidRPr="00BC44F5">
        <w:rPr>
          <w:szCs w:val="28"/>
        </w:rPr>
        <w:t xml:space="preserve">от 26.12.2017 </w:t>
      </w:r>
      <w:r>
        <w:rPr>
          <w:szCs w:val="28"/>
        </w:rPr>
        <w:br/>
      </w:r>
      <w:r w:rsidRPr="00BC44F5">
        <w:rPr>
          <w:szCs w:val="28"/>
        </w:rPr>
        <w:t>№ 206-</w:t>
      </w:r>
      <w:r w:rsidRPr="00BC44F5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BC44F5">
        <w:rPr>
          <w:szCs w:val="28"/>
        </w:rPr>
        <w:t xml:space="preserve">«О </w:t>
      </w:r>
      <w:r>
        <w:rPr>
          <w:szCs w:val="28"/>
        </w:rPr>
        <w:t>П</w:t>
      </w:r>
      <w:r w:rsidRPr="00BC44F5">
        <w:rPr>
          <w:szCs w:val="28"/>
        </w:rPr>
        <w:t>равилах</w:t>
      </w:r>
      <w:r>
        <w:rPr>
          <w:szCs w:val="28"/>
        </w:rPr>
        <w:t xml:space="preserve"> </w:t>
      </w:r>
      <w:r w:rsidRPr="00BC44F5">
        <w:rPr>
          <w:szCs w:val="28"/>
        </w:rPr>
        <w:t>благоустройства территории города Сургута»</w:t>
      </w:r>
    </w:p>
    <w:p w:rsidR="00CA3592" w:rsidRPr="00C52E48" w:rsidRDefault="00CA3592" w:rsidP="00134EAA">
      <w:pPr>
        <w:pStyle w:val="af2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E20F3C" w:rsidRDefault="00E20F3C" w:rsidP="00134EAA">
      <w:pPr>
        <w:ind w:firstLine="709"/>
        <w:rPr>
          <w:szCs w:val="28"/>
        </w:rPr>
      </w:pPr>
      <w:r w:rsidRPr="006222E0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6222E0">
        <w:rPr>
          <w:szCs w:val="28"/>
        </w:rPr>
        <w:t>«Об общих принципах организации местного самоуправления в Российской Федерации», статьёй 31 Устава муниципального о</w:t>
      </w:r>
      <w:r>
        <w:rPr>
          <w:szCs w:val="28"/>
        </w:rPr>
        <w:t>бразования городской округ</w:t>
      </w:r>
      <w:r w:rsidRPr="006222E0">
        <w:rPr>
          <w:szCs w:val="28"/>
        </w:rPr>
        <w:t xml:space="preserve"> Сургут Ханты-Мансийского автономного округа </w:t>
      </w:r>
      <w:r>
        <w:rPr>
          <w:szCs w:val="28"/>
        </w:rPr>
        <w:t>–</w:t>
      </w:r>
      <w:r w:rsidRPr="006222E0">
        <w:rPr>
          <w:szCs w:val="28"/>
        </w:rPr>
        <w:t xml:space="preserve"> Югры</w:t>
      </w:r>
      <w:r>
        <w:rPr>
          <w:szCs w:val="28"/>
        </w:rPr>
        <w:t>,</w:t>
      </w:r>
      <w:r w:rsidRPr="006222E0">
        <w:rPr>
          <w:szCs w:val="28"/>
        </w:rPr>
        <w:t xml:space="preserve"> </w:t>
      </w:r>
      <w:r w:rsidRPr="00C94C82">
        <w:rPr>
          <w:szCs w:val="28"/>
        </w:rPr>
        <w:t>Закон</w:t>
      </w:r>
      <w:r>
        <w:rPr>
          <w:szCs w:val="28"/>
        </w:rPr>
        <w:t>ом</w:t>
      </w:r>
      <w:r w:rsidRPr="00C94C82">
        <w:rPr>
          <w:szCs w:val="28"/>
        </w:rPr>
        <w:t xml:space="preserve"> </w:t>
      </w:r>
      <w:r>
        <w:rPr>
          <w:szCs w:val="28"/>
        </w:rPr>
        <w:br/>
      </w:r>
      <w:r w:rsidRPr="00C94C82">
        <w:rPr>
          <w:szCs w:val="28"/>
        </w:rPr>
        <w:t>Ханты-Мансийского автономного округа – Югры от 22</w:t>
      </w:r>
      <w:r>
        <w:rPr>
          <w:szCs w:val="28"/>
        </w:rPr>
        <w:t>.12.2018 №</w:t>
      </w:r>
      <w:r w:rsidRPr="00C94C82">
        <w:rPr>
          <w:szCs w:val="28"/>
        </w:rPr>
        <w:t xml:space="preserve"> 116-оз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C94C82">
        <w:rPr>
          <w:szCs w:val="28"/>
        </w:rPr>
        <w:t>Об отдельных вопросах, регулируемых правилами благоустройства территорий муниципальных образований Ханты-</w:t>
      </w:r>
      <w:r>
        <w:rPr>
          <w:szCs w:val="28"/>
        </w:rPr>
        <w:t>Мансийского автономного округа –</w:t>
      </w:r>
      <w:r w:rsidRPr="00C94C82">
        <w:rPr>
          <w:szCs w:val="28"/>
        </w:rPr>
        <w:t xml:space="preserve"> Югры, и о порядке определения границ прилегающих территорий</w:t>
      </w:r>
      <w:r>
        <w:rPr>
          <w:szCs w:val="28"/>
        </w:rPr>
        <w:t xml:space="preserve">» </w:t>
      </w:r>
      <w:r w:rsidRPr="006222E0">
        <w:rPr>
          <w:szCs w:val="28"/>
        </w:rPr>
        <w:t>Дума города</w:t>
      </w:r>
      <w:r w:rsidRPr="00C94C82">
        <w:rPr>
          <w:szCs w:val="28"/>
        </w:rPr>
        <w:t xml:space="preserve"> </w:t>
      </w:r>
      <w:r w:rsidRPr="006222E0">
        <w:rPr>
          <w:szCs w:val="28"/>
        </w:rPr>
        <w:t>РЕШИЛА:</w:t>
      </w:r>
    </w:p>
    <w:p w:rsidR="00E20F3C" w:rsidRDefault="00E20F3C" w:rsidP="00134EAA">
      <w:pPr>
        <w:ind w:firstLine="709"/>
        <w:rPr>
          <w:szCs w:val="28"/>
        </w:rPr>
      </w:pPr>
    </w:p>
    <w:p w:rsidR="00E20F3C" w:rsidRDefault="00E20F3C" w:rsidP="00134EAA">
      <w:pPr>
        <w:ind w:firstLine="709"/>
        <w:rPr>
          <w:szCs w:val="28"/>
          <w14:ligatures w14:val="standard"/>
        </w:rPr>
      </w:pPr>
      <w:r w:rsidRPr="006222E0">
        <w:rPr>
          <w:szCs w:val="28"/>
        </w:rPr>
        <w:t xml:space="preserve">Внести в решение Думы города от 26.12.2017 № 206-VI ДГ </w:t>
      </w:r>
      <w:r w:rsidRPr="00A70BBC">
        <w:rPr>
          <w:szCs w:val="28"/>
          <w14:ligatures w14:val="standard"/>
        </w:rPr>
        <w:t xml:space="preserve">«О Правилах благоустройства территории города Сургута» (в редакции </w:t>
      </w:r>
      <w:r>
        <w:rPr>
          <w:szCs w:val="28"/>
          <w14:ligatures w14:val="standard"/>
        </w:rPr>
        <w:t xml:space="preserve">от 28.05.2021 </w:t>
      </w:r>
      <w:r>
        <w:rPr>
          <w:szCs w:val="28"/>
          <w14:ligatures w14:val="standard"/>
        </w:rPr>
        <w:br/>
        <w:t>№ 753</w:t>
      </w:r>
      <w:r w:rsidRPr="000C18BB">
        <w:rPr>
          <w:szCs w:val="28"/>
          <w14:ligatures w14:val="standard"/>
        </w:rPr>
        <w:t>-VI ДГ)</w:t>
      </w:r>
      <w:r>
        <w:rPr>
          <w:szCs w:val="28"/>
          <w14:ligatures w14:val="standard"/>
        </w:rPr>
        <w:t xml:space="preserve"> следующие</w:t>
      </w:r>
      <w:r w:rsidRPr="000C18BB">
        <w:rPr>
          <w:szCs w:val="28"/>
          <w14:ligatures w14:val="standard"/>
        </w:rPr>
        <w:t xml:space="preserve"> </w:t>
      </w:r>
      <w:r>
        <w:rPr>
          <w:szCs w:val="28"/>
          <w14:ligatures w14:val="standard"/>
        </w:rPr>
        <w:t xml:space="preserve">изменения: 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  <w14:ligatures w14:val="standard"/>
        </w:rPr>
        <w:t>1) в статье 1 приложения к решению слова «</w:t>
      </w:r>
      <w:r>
        <w:rPr>
          <w:szCs w:val="28"/>
        </w:rPr>
        <w:t xml:space="preserve">методических </w:t>
      </w:r>
      <w:r w:rsidRPr="00EF1F1D">
        <w:rPr>
          <w:szCs w:val="28"/>
        </w:rPr>
        <w:t>рекомендаций</w:t>
      </w:r>
      <w:r>
        <w:rPr>
          <w:szCs w:val="28"/>
        </w:rPr>
        <w:t xml:space="preserve"> для подготовки правил благоустройства территорий поселений, городских округов, в</w:t>
      </w:r>
      <w:r w:rsidR="0063126F">
        <w:rPr>
          <w:szCs w:val="28"/>
        </w:rPr>
        <w:t>нутригородских районов, утверждё</w:t>
      </w:r>
      <w:r>
        <w:rPr>
          <w:szCs w:val="28"/>
        </w:rPr>
        <w:t xml:space="preserve">нных приказом Министерства строительства и жилищно-коммунального хозяйства Российской Федерации от </w:t>
      </w:r>
      <w:r w:rsidR="003503B8">
        <w:rPr>
          <w:szCs w:val="28"/>
        </w:rPr>
        <w:t>13.04.2017 №</w:t>
      </w:r>
      <w:r>
        <w:rPr>
          <w:szCs w:val="28"/>
        </w:rPr>
        <w:t xml:space="preserve"> 711/п</w:t>
      </w:r>
      <w:r w:rsidR="0063126F">
        <w:rPr>
          <w:szCs w:val="28"/>
        </w:rPr>
        <w:t>р</w:t>
      </w:r>
      <w:r>
        <w:rPr>
          <w:szCs w:val="28"/>
        </w:rPr>
        <w:t>» исключить;</w:t>
      </w:r>
      <w:r>
        <w:rPr>
          <w:szCs w:val="28"/>
          <w14:ligatures w14:val="standard"/>
        </w:rPr>
        <w:t xml:space="preserve"> 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  <w14:ligatures w14:val="standard"/>
        </w:rPr>
        <w:t xml:space="preserve">2) абзац первый части 22 статьи 8 приложения к решению изложить </w:t>
      </w:r>
      <w:r>
        <w:rPr>
          <w:szCs w:val="28"/>
          <w14:ligatures w14:val="standard"/>
        </w:rPr>
        <w:br/>
        <w:t>в следующей редакции:</w:t>
      </w:r>
    </w:p>
    <w:p w:rsidR="00E20F3C" w:rsidRP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</w:rPr>
        <w:t xml:space="preserve">«22. Саженцы деревьев и кустарников для озеленения территорий </w:t>
      </w:r>
      <w:r>
        <w:rPr>
          <w:szCs w:val="28"/>
        </w:rPr>
        <w:br/>
        <w:t xml:space="preserve">(вновь приобретаемые) должны соответствовать требованиям действующих ГОСТ. Работы по озеленению должны выполняться только после расстилки растительного грунта, устройства проездов, тротуаров, дорожек, площадок </w:t>
      </w:r>
      <w:r>
        <w:rPr>
          <w:szCs w:val="28"/>
        </w:rPr>
        <w:br/>
        <w:t>и оград, и уборки остатков строительного мусора после их строительства»;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  <w14:ligatures w14:val="standard"/>
        </w:rPr>
        <w:lastRenderedPageBreak/>
        <w:t xml:space="preserve">3)  пункт 2 части 44 статьи 8 приложения к решению изложить </w:t>
      </w:r>
      <w:r>
        <w:rPr>
          <w:szCs w:val="28"/>
          <w14:ligatures w14:val="standard"/>
        </w:rPr>
        <w:br/>
        <w:t>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«2)  пригодность растительного грунта должна соответствовать требованиям действующих ГОСТ. Если в грунт вносились какие-либо добавки, то это должно быть подтверждено записями в журнале производства работ»;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</w:rPr>
        <w:t>4)  п</w:t>
      </w:r>
      <w:r>
        <w:rPr>
          <w:szCs w:val="28"/>
          <w14:ligatures w14:val="standard"/>
        </w:rPr>
        <w:t xml:space="preserve">ункт 3 части 44 статьи 8 приложения к решению изложить </w:t>
      </w:r>
      <w:r>
        <w:rPr>
          <w:szCs w:val="28"/>
          <w14:ligatures w14:val="standard"/>
        </w:rPr>
        <w:br/>
        <w:t xml:space="preserve">в следующей редакции: </w:t>
      </w:r>
    </w:p>
    <w:p w:rsidR="00E20F3C" w:rsidRP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</w:rPr>
        <w:t>«3) высаженный посадочный материал должен соответствовать проекту или группам взаимозаменяемости растений древе</w:t>
      </w:r>
      <w:r w:rsidR="00B75675">
        <w:rPr>
          <w:szCs w:val="28"/>
        </w:rPr>
        <w:t>сных пород, в соответствии с СП</w:t>
      </w:r>
      <w:r>
        <w:rPr>
          <w:szCs w:val="28"/>
        </w:rPr>
        <w:t>»</w:t>
      </w:r>
      <w:r w:rsidR="00B75675">
        <w:rPr>
          <w:szCs w:val="28"/>
        </w:rPr>
        <w:t>;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</w:rPr>
        <w:t>5)  ч</w:t>
      </w:r>
      <w:r>
        <w:rPr>
          <w:szCs w:val="28"/>
          <w14:ligatures w14:val="standard"/>
        </w:rPr>
        <w:t>асть 8 статьи 10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>
        <w:rPr>
          <w:szCs w:val="28"/>
        </w:rPr>
        <w:t>8. При рассмотрении вопросов, касающихся сопряжений поверхностей, следует руководствоваться требованиями, предусмотренными в нормативных предписаниях СП»;</w:t>
      </w:r>
    </w:p>
    <w:p w:rsidR="00E20F3C" w:rsidRDefault="00E20F3C" w:rsidP="00134EAA">
      <w:pPr>
        <w:ind w:firstLine="709"/>
        <w:rPr>
          <w:szCs w:val="28"/>
          <w14:ligatures w14:val="standard"/>
        </w:rPr>
      </w:pPr>
      <w:r>
        <w:rPr>
          <w:szCs w:val="28"/>
        </w:rPr>
        <w:t>6) ч</w:t>
      </w:r>
      <w:r>
        <w:rPr>
          <w:szCs w:val="28"/>
          <w14:ligatures w14:val="standard"/>
        </w:rPr>
        <w:t>асть 9 статьи 11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«9. Ограждения магистралей и транспортных сооружений города проектируются и устанавливаются в соответствии с требованиями действующих ГОСТ»;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7) ч</w:t>
      </w:r>
      <w:r>
        <w:rPr>
          <w:szCs w:val="28"/>
          <w14:ligatures w14:val="standard"/>
        </w:rPr>
        <w:t>асть 10 статьи 11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>
        <w:rPr>
          <w:szCs w:val="28"/>
        </w:rPr>
        <w:t>10. Проектирование и строительство постоянных и временных оград производится в соответствии с требованиями действующего СП»;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8) ч</w:t>
      </w:r>
      <w:r>
        <w:rPr>
          <w:szCs w:val="28"/>
          <w14:ligatures w14:val="standard"/>
        </w:rPr>
        <w:t>асть 6 статьи 18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«6.  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требованиям действующего СП»;</w:t>
      </w:r>
    </w:p>
    <w:p w:rsidR="00E20F3C" w:rsidRDefault="00B75675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9)  </w:t>
      </w:r>
      <w:r w:rsidR="00E20F3C">
        <w:rPr>
          <w:szCs w:val="28"/>
          <w14:ligatures w14:val="standard"/>
        </w:rPr>
        <w:t xml:space="preserve">пункт 4 части 4 статьи 19 приложения к решению изложить </w:t>
      </w:r>
      <w:r w:rsidR="00E20F3C">
        <w:rPr>
          <w:szCs w:val="28"/>
          <w14:ligatures w14:val="standard"/>
        </w:rPr>
        <w:br/>
        <w:t>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>
        <w:rPr>
          <w:szCs w:val="28"/>
        </w:rPr>
        <w:t xml:space="preserve">4) неусовершенствованные виды оснований и покрытий, а также оснований и покрытий для спортивных площадок следует выполнять </w:t>
      </w:r>
      <w:r>
        <w:rPr>
          <w:szCs w:val="28"/>
        </w:rPr>
        <w:br/>
        <w:t>из следующих основных материалов: щебня, гравия, кирпичного щебн</w:t>
      </w:r>
      <w:r w:rsidR="00B75675">
        <w:rPr>
          <w:szCs w:val="28"/>
        </w:rPr>
        <w:t xml:space="preserve">я </w:t>
      </w:r>
      <w:r w:rsidR="00B75675">
        <w:rPr>
          <w:szCs w:val="28"/>
        </w:rPr>
        <w:br/>
        <w:t>и шлака фракций размерами 5 –</w:t>
      </w:r>
      <w:r>
        <w:rPr>
          <w:szCs w:val="28"/>
        </w:rPr>
        <w:t xml:space="preserve"> 120 мм, каменной, кирпичной и шлако</w:t>
      </w:r>
      <w:r w:rsidR="00B75675">
        <w:rPr>
          <w:szCs w:val="28"/>
        </w:rPr>
        <w:t>вой крошки фракций размерами 2 –</w:t>
      </w:r>
      <w:r>
        <w:rPr>
          <w:szCs w:val="28"/>
        </w:rPr>
        <w:t xml:space="preserve"> 5 мм</w:t>
      </w:r>
      <w:r w:rsidR="00B75675">
        <w:rPr>
          <w:szCs w:val="28"/>
        </w:rPr>
        <w:t xml:space="preserve">, высевок строительного мусора </w:t>
      </w:r>
      <w:r w:rsidR="00B75675">
        <w:rPr>
          <w:szCs w:val="28"/>
        </w:rPr>
        <w:br/>
      </w:r>
      <w:r>
        <w:rPr>
          <w:szCs w:val="28"/>
        </w:rPr>
        <w:t>без органических включений, а также из песков с коэффициентом фильтрации не менее 2,5 м/сут. согла</w:t>
      </w:r>
      <w:r w:rsidR="00B75675">
        <w:rPr>
          <w:szCs w:val="28"/>
        </w:rPr>
        <w:t>сно требованиям действующего СП</w:t>
      </w:r>
      <w:r>
        <w:rPr>
          <w:szCs w:val="28"/>
        </w:rPr>
        <w:t>»</w:t>
      </w:r>
      <w:r w:rsidR="00B75675">
        <w:rPr>
          <w:szCs w:val="28"/>
        </w:rPr>
        <w:t>;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 xml:space="preserve">10) </w:t>
      </w:r>
      <w:r w:rsidR="00B75675">
        <w:rPr>
          <w:szCs w:val="28"/>
          <w14:ligatures w14:val="standard"/>
        </w:rPr>
        <w:t>п</w:t>
      </w:r>
      <w:r>
        <w:rPr>
          <w:szCs w:val="28"/>
          <w14:ligatures w14:val="standard"/>
        </w:rPr>
        <w:t xml:space="preserve">ункт 5 части 4 статьи 19 приложения к решению изложить </w:t>
      </w:r>
      <w:r w:rsidR="00B75675">
        <w:rPr>
          <w:szCs w:val="28"/>
          <w14:ligatures w14:val="standard"/>
        </w:rPr>
        <w:br/>
      </w:r>
      <w:r>
        <w:rPr>
          <w:szCs w:val="28"/>
          <w14:ligatures w14:val="standard"/>
        </w:rPr>
        <w:t>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 w:rsidR="00B75675">
        <w:rPr>
          <w:szCs w:val="28"/>
        </w:rPr>
        <w:t>5)  </w:t>
      </w:r>
      <w:r>
        <w:rPr>
          <w:szCs w:val="28"/>
        </w:rPr>
        <w:t xml:space="preserve">усовершенствованные виды оснований и покрытий следует выполнять из следующих основных материалов: монолитного дорожного </w:t>
      </w:r>
      <w:r>
        <w:rPr>
          <w:szCs w:val="28"/>
        </w:rPr>
        <w:lastRenderedPageBreak/>
        <w:t>бетона класса не ниже В25, сборных железобетонных дор</w:t>
      </w:r>
      <w:r w:rsidR="00B75675">
        <w:rPr>
          <w:szCs w:val="28"/>
        </w:rPr>
        <w:t xml:space="preserve">ожных плит класса не ниже В25, </w:t>
      </w:r>
      <w:r>
        <w:rPr>
          <w:szCs w:val="28"/>
        </w:rPr>
        <w:t>а также из асфальтобетонных смесей: горячих (температ</w:t>
      </w:r>
      <w:r w:rsidR="00B75675">
        <w:rPr>
          <w:szCs w:val="28"/>
        </w:rPr>
        <w:t>ура укладки не ниже +110°C), тё</w:t>
      </w:r>
      <w:r>
        <w:rPr>
          <w:szCs w:val="28"/>
        </w:rPr>
        <w:t>плых (</w:t>
      </w:r>
      <w:r w:rsidR="00B75675">
        <w:rPr>
          <w:szCs w:val="28"/>
        </w:rPr>
        <w:t>температура укладки не ниже +80</w:t>
      </w:r>
      <w:r>
        <w:rPr>
          <w:szCs w:val="28"/>
        </w:rPr>
        <w:t xml:space="preserve">°C) </w:t>
      </w:r>
      <w:r w:rsidR="00B75675">
        <w:rPr>
          <w:szCs w:val="28"/>
        </w:rPr>
        <w:br/>
      </w:r>
      <w:r>
        <w:rPr>
          <w:szCs w:val="28"/>
        </w:rPr>
        <w:t>и холодных (</w:t>
      </w:r>
      <w:r w:rsidR="00B75675">
        <w:rPr>
          <w:szCs w:val="28"/>
        </w:rPr>
        <w:t>температура укладки не ниже +10</w:t>
      </w:r>
      <w:r>
        <w:rPr>
          <w:szCs w:val="28"/>
        </w:rPr>
        <w:t>°C) согласно требованиям действующего СП»</w:t>
      </w:r>
      <w:r w:rsidR="00B75675">
        <w:rPr>
          <w:szCs w:val="28"/>
        </w:rPr>
        <w:t>;</w:t>
      </w:r>
    </w:p>
    <w:p w:rsidR="00B75675" w:rsidRPr="00B75675" w:rsidRDefault="00B75675" w:rsidP="00134EAA">
      <w:pPr>
        <w:ind w:firstLine="709"/>
        <w:rPr>
          <w:rFonts w:cs="Times New Roman"/>
          <w:szCs w:val="28"/>
        </w:rPr>
      </w:pPr>
      <w:r w:rsidRPr="00B75675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)  </w:t>
      </w:r>
      <w:r w:rsidRPr="00B75675">
        <w:rPr>
          <w:rFonts w:cs="Times New Roman"/>
          <w:szCs w:val="28"/>
        </w:rPr>
        <w:t xml:space="preserve">часть 5 статьи 25 приложения к решению изложить </w:t>
      </w:r>
      <w:r w:rsidRPr="00B75675">
        <w:rPr>
          <w:rFonts w:cs="Times New Roman"/>
          <w:szCs w:val="28"/>
        </w:rPr>
        <w:br/>
        <w:t>в следующей редакции:</w:t>
      </w:r>
    </w:p>
    <w:p w:rsidR="00B75675" w:rsidRDefault="00B75675" w:rsidP="00134EA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«5.  </w:t>
      </w:r>
      <w:r w:rsidR="00E20F3C" w:rsidRPr="00B75675">
        <w:rPr>
          <w:rFonts w:cs="Times New Roman"/>
          <w:szCs w:val="28"/>
        </w:rPr>
        <w:t>На площадках приобъектных автостоянок долю мест для автомобилей инвалидов рекомендуется проектировать согласно требованиям действующего СП»</w:t>
      </w:r>
      <w:r>
        <w:rPr>
          <w:rFonts w:cs="Times New Roman"/>
          <w:szCs w:val="28"/>
        </w:rPr>
        <w:t>;</w:t>
      </w:r>
    </w:p>
    <w:p w:rsidR="00E20F3C" w:rsidRPr="00B75675" w:rsidRDefault="00134EAA" w:rsidP="00134EA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12</w:t>
      </w:r>
      <w:r w:rsidR="00B75675">
        <w:rPr>
          <w:szCs w:val="28"/>
        </w:rPr>
        <w:t>)  п</w:t>
      </w:r>
      <w:r w:rsidR="00E20F3C">
        <w:rPr>
          <w:szCs w:val="28"/>
        </w:rPr>
        <w:t xml:space="preserve">ункт 3 части 2 </w:t>
      </w:r>
      <w:r w:rsidR="00E20F3C">
        <w:rPr>
          <w:szCs w:val="28"/>
          <w14:ligatures w14:val="standard"/>
        </w:rPr>
        <w:t xml:space="preserve">статьи 27 приложения к решению изложить </w:t>
      </w:r>
      <w:r w:rsidR="00E20F3C">
        <w:rPr>
          <w:szCs w:val="28"/>
          <w14:ligatures w14:val="standard"/>
        </w:rPr>
        <w:br/>
        <w:t>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>
        <w:rPr>
          <w:szCs w:val="28"/>
        </w:rPr>
        <w:t>3) в границах парковых зон и прочих общественных территориях природно-рекреационного типа допускается размещение открытых плоскостных физкультурно-спортивных, физкультурно-досуговых и детских площадок в соответствии с требования</w:t>
      </w:r>
      <w:r w:rsidR="00B75675">
        <w:rPr>
          <w:szCs w:val="28"/>
        </w:rPr>
        <w:t>ми действующих СП, СанПиН, ГОСТ</w:t>
      </w:r>
      <w:r>
        <w:rPr>
          <w:szCs w:val="28"/>
        </w:rPr>
        <w:t>»</w:t>
      </w:r>
      <w:r w:rsidR="00B75675">
        <w:rPr>
          <w:szCs w:val="28"/>
        </w:rPr>
        <w:t>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13</w:t>
      </w:r>
      <w:r w:rsidR="00B75675">
        <w:rPr>
          <w:szCs w:val="28"/>
        </w:rPr>
        <w:t>) п</w:t>
      </w:r>
      <w:r w:rsidR="00E20F3C">
        <w:rPr>
          <w:szCs w:val="28"/>
        </w:rPr>
        <w:t xml:space="preserve">ункт 2 части 5 </w:t>
      </w:r>
      <w:r w:rsidR="00E20F3C">
        <w:rPr>
          <w:szCs w:val="28"/>
          <w14:ligatures w14:val="standard"/>
        </w:rPr>
        <w:t>статьи 30</w:t>
      </w:r>
      <w:r w:rsidR="00B75675">
        <w:rPr>
          <w:szCs w:val="28"/>
          <w14:ligatures w14:val="standard"/>
        </w:rPr>
        <w:t xml:space="preserve"> приложения к решению изложить </w:t>
      </w:r>
      <w:r w:rsidR="00B75675">
        <w:rPr>
          <w:szCs w:val="28"/>
          <w14:ligatures w14:val="standard"/>
        </w:rPr>
        <w:br/>
      </w:r>
      <w:r w:rsidR="00E20F3C">
        <w:rPr>
          <w:szCs w:val="28"/>
          <w14:ligatures w14:val="standard"/>
        </w:rPr>
        <w:t>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>
        <w:rPr>
          <w:szCs w:val="28"/>
        </w:rPr>
        <w:t>2) защиты от негативных природны</w:t>
      </w:r>
      <w:r w:rsidR="00B75675">
        <w:rPr>
          <w:szCs w:val="28"/>
        </w:rPr>
        <w:t xml:space="preserve">х и метеорологических факторов </w:t>
      </w:r>
      <w:r w:rsidR="00B75675">
        <w:rPr>
          <w:szCs w:val="28"/>
        </w:rPr>
        <w:br/>
      </w:r>
      <w:r>
        <w:rPr>
          <w:szCs w:val="28"/>
        </w:rPr>
        <w:t>и от вредных техногенных</w:t>
      </w:r>
      <w:r w:rsidR="00B75675">
        <w:rPr>
          <w:szCs w:val="28"/>
        </w:rPr>
        <w:t xml:space="preserve"> воздействий внешней среды с учё</w:t>
      </w:r>
      <w:r>
        <w:rPr>
          <w:szCs w:val="28"/>
        </w:rPr>
        <w:t xml:space="preserve">том климатических и ландшафтных условий ДОУ, в том числе в части использования игровых площадок на придомовой территории, в соответствии с </w:t>
      </w:r>
      <w:r w:rsidR="00B75675">
        <w:rPr>
          <w:szCs w:val="28"/>
        </w:rPr>
        <w:t>требованиями действующих СанПиН</w:t>
      </w:r>
      <w:r>
        <w:rPr>
          <w:szCs w:val="28"/>
        </w:rPr>
        <w:t>»</w:t>
      </w:r>
      <w:r w:rsidR="00B75675">
        <w:rPr>
          <w:szCs w:val="28"/>
        </w:rPr>
        <w:t>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14</w:t>
      </w:r>
      <w:r w:rsidR="00B75675">
        <w:rPr>
          <w:szCs w:val="28"/>
        </w:rPr>
        <w:t>) ч</w:t>
      </w:r>
      <w:r w:rsidR="00E20F3C">
        <w:rPr>
          <w:szCs w:val="28"/>
          <w14:ligatures w14:val="standard"/>
        </w:rPr>
        <w:t>асть 6 статьи 30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t>«</w:t>
      </w:r>
      <w:r w:rsidR="00B75675">
        <w:rPr>
          <w:szCs w:val="28"/>
        </w:rPr>
        <w:t>6.  </w:t>
      </w:r>
      <w:r>
        <w:rPr>
          <w:szCs w:val="28"/>
        </w:rPr>
        <w:t>При расположении ДОУ вблизи территорий промышленного или сельскохозяйственного произво</w:t>
      </w:r>
      <w:r w:rsidR="00B75675">
        <w:rPr>
          <w:szCs w:val="28"/>
        </w:rPr>
        <w:t xml:space="preserve">дства, а также их транспортных </w:t>
      </w:r>
      <w:r w:rsidR="00B75675">
        <w:rPr>
          <w:szCs w:val="28"/>
        </w:rPr>
        <w:br/>
      </w:r>
      <w:r>
        <w:rPr>
          <w:szCs w:val="28"/>
        </w:rPr>
        <w:t>и коммунальных сооружений необходимо предусматривать меры по защите участка ДОУ от неблагоприятных влияний, загрязнений и вредных воздействий этих производств согла</w:t>
      </w:r>
      <w:r w:rsidR="00B75675">
        <w:rPr>
          <w:szCs w:val="28"/>
        </w:rPr>
        <w:t>сно требованиям действующего СП»;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15</w:t>
      </w:r>
      <w:r w:rsidR="00B75675">
        <w:rPr>
          <w:szCs w:val="28"/>
        </w:rPr>
        <w:t>) ч</w:t>
      </w:r>
      <w:r w:rsidR="00E20F3C">
        <w:rPr>
          <w:szCs w:val="28"/>
          <w14:ligatures w14:val="standard"/>
        </w:rPr>
        <w:t>асть 14 статьи 30 приложения к решению изложить в следующей редакции:</w:t>
      </w:r>
    </w:p>
    <w:p w:rsidR="00E20F3C" w:rsidRDefault="00B75675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«14.  </w:t>
      </w:r>
      <w:r w:rsidR="00E20F3C">
        <w:rPr>
          <w:szCs w:val="28"/>
        </w:rPr>
        <w:t>Игровое и физкультурное оборудование, инвентарь, покрытия игровых площадок участков ДОУ должны быть безопасными для использования детьми и соответствова</w:t>
      </w:r>
      <w:r>
        <w:rPr>
          <w:szCs w:val="28"/>
        </w:rPr>
        <w:t>ть требованиям действующих ГОСТ»;</w:t>
      </w:r>
    </w:p>
    <w:p w:rsidR="00E20F3C" w:rsidRPr="00134EAA" w:rsidRDefault="00E20F3C" w:rsidP="00134EA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34EAA">
        <w:rPr>
          <w:rFonts w:cs="Times New Roman"/>
          <w:szCs w:val="28"/>
        </w:rPr>
        <w:t xml:space="preserve">16) абзац первый части </w:t>
      </w:r>
      <w:r w:rsidRPr="00134EAA">
        <w:rPr>
          <w:rFonts w:cs="Times New Roman"/>
          <w:szCs w:val="28"/>
          <w14:ligatures w14:val="standard"/>
        </w:rPr>
        <w:t xml:space="preserve">17 статьи 30 приложения к решению изложить </w:t>
      </w:r>
      <w:r w:rsidR="00134EAA">
        <w:rPr>
          <w:rFonts w:cs="Times New Roman"/>
          <w:szCs w:val="28"/>
          <w14:ligatures w14:val="standard"/>
        </w:rPr>
        <w:br/>
      </w:r>
      <w:r w:rsidRPr="00134EAA">
        <w:rPr>
          <w:rFonts w:cs="Times New Roman"/>
          <w:szCs w:val="28"/>
          <w14:ligatures w14:val="standard"/>
        </w:rPr>
        <w:t>в следующей редакции:</w:t>
      </w:r>
    </w:p>
    <w:p w:rsidR="00E20F3C" w:rsidRPr="00134EAA" w:rsidRDefault="00134EAA" w:rsidP="000F41B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«17.  </w:t>
      </w:r>
      <w:r w:rsidR="00E20F3C" w:rsidRPr="00134EAA">
        <w:rPr>
          <w:rFonts w:cs="Times New Roman"/>
          <w:szCs w:val="28"/>
        </w:rPr>
        <w:t xml:space="preserve">В III и IV климатических районах согласно требованиям действующего СП не менее половины территории основных площадок ДОУ должны быть обеспечены специальными солнцезащитными устройствами </w:t>
      </w:r>
      <w:r>
        <w:rPr>
          <w:rFonts w:cs="Times New Roman"/>
          <w:szCs w:val="28"/>
        </w:rPr>
        <w:br/>
      </w:r>
      <w:r w:rsidR="00E20F3C" w:rsidRPr="00134EAA">
        <w:rPr>
          <w:rFonts w:cs="Times New Roman"/>
          <w:szCs w:val="28"/>
        </w:rPr>
        <w:t>и озеленением для ограничения теплового воздействия и инсоляции в жаркое время года»</w:t>
      </w:r>
      <w:r>
        <w:rPr>
          <w:rFonts w:cs="Times New Roman"/>
          <w:szCs w:val="28"/>
        </w:rPr>
        <w:t>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  <w14:ligatures w14:val="standard"/>
        </w:rPr>
      </w:pPr>
      <w:r>
        <w:rPr>
          <w:szCs w:val="28"/>
        </w:rPr>
        <w:t>17) ч</w:t>
      </w:r>
      <w:r w:rsidR="00E20F3C">
        <w:rPr>
          <w:szCs w:val="28"/>
          <w14:ligatures w14:val="standard"/>
        </w:rPr>
        <w:t>асть 20 статьи 30 приложения к решению изложить в следующей редакции: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14:ligatures w14:val="standard"/>
        </w:rPr>
        <w:lastRenderedPageBreak/>
        <w:t>«20.  </w:t>
      </w:r>
      <w:r w:rsidR="00E20F3C">
        <w:rPr>
          <w:szCs w:val="28"/>
        </w:rPr>
        <w:t xml:space="preserve">Озеленение территории ОО выполняют в соответствии </w:t>
      </w:r>
      <w:r>
        <w:rPr>
          <w:szCs w:val="28"/>
        </w:rPr>
        <w:br/>
      </w:r>
      <w:r w:rsidR="00E20F3C">
        <w:rPr>
          <w:szCs w:val="28"/>
        </w:rPr>
        <w:t xml:space="preserve">с </w:t>
      </w:r>
      <w:r>
        <w:rPr>
          <w:szCs w:val="28"/>
        </w:rPr>
        <w:t>требованиями действующих СанПиН»;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18) ч</w:t>
      </w:r>
      <w:r w:rsidR="00E20F3C">
        <w:rPr>
          <w:szCs w:val="28"/>
          <w14:ligatures w14:val="standard"/>
        </w:rPr>
        <w:t>асть 22 статьи 30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«22. На периферии участка или вблизи от него следует предусматривать стоянку автомобилей для педагогов и сотрудников с соблюдением требований действующих СП. Стоянку автомобилей рекомендуется отделять от</w:t>
      </w:r>
      <w:r w:rsidR="00134EAA">
        <w:rPr>
          <w:szCs w:val="28"/>
        </w:rPr>
        <w:t xml:space="preserve"> участка территорий полосой зелё</w:t>
      </w:r>
      <w:r>
        <w:rPr>
          <w:szCs w:val="28"/>
        </w:rPr>
        <w:t>ных насаждений (крупно</w:t>
      </w:r>
      <w:r w:rsidR="00134EAA">
        <w:rPr>
          <w:szCs w:val="28"/>
        </w:rPr>
        <w:t>го кустарника с плотной кроной)</w:t>
      </w:r>
      <w:r>
        <w:rPr>
          <w:szCs w:val="28"/>
        </w:rPr>
        <w:t>»</w:t>
      </w:r>
      <w:r w:rsidR="00134EAA">
        <w:rPr>
          <w:szCs w:val="28"/>
        </w:rPr>
        <w:t>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19</w:t>
      </w:r>
      <w:r w:rsidR="00E20F3C">
        <w:rPr>
          <w:szCs w:val="28"/>
        </w:rPr>
        <w:t xml:space="preserve">) </w:t>
      </w:r>
      <w:r w:rsidR="00134EAA">
        <w:rPr>
          <w:szCs w:val="28"/>
        </w:rPr>
        <w:t>ч</w:t>
      </w:r>
      <w:r w:rsidR="00E20F3C">
        <w:rPr>
          <w:szCs w:val="28"/>
          <w14:ligatures w14:val="standard"/>
        </w:rPr>
        <w:t>асть 23 статьи 30 приложения к решению изложить в следующей редакции:</w:t>
      </w:r>
    </w:p>
    <w:p w:rsidR="00E20F3C" w:rsidRDefault="00E20F3C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«23. В соответствии с требованиями действующих СанПиН территория участка должна быть ограждена, отсутствие ограждения допускается только со стороны стен здания, непосредственно прилегающих к проезжей части улицы или пешеходному тротуару, при этом должен быть обеспечен проезд пожарных автомобилей вокру</w:t>
      </w:r>
      <w:r w:rsidR="00134EAA">
        <w:rPr>
          <w:szCs w:val="28"/>
        </w:rPr>
        <w:t>г здания шириной не менее 3,5 м»;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20</w:t>
      </w:r>
      <w:r w:rsidR="00134EAA">
        <w:rPr>
          <w:szCs w:val="28"/>
        </w:rPr>
        <w:t>) ч</w:t>
      </w:r>
      <w:r w:rsidR="00E20F3C">
        <w:rPr>
          <w:szCs w:val="28"/>
          <w14:ligatures w14:val="standard"/>
        </w:rPr>
        <w:t>асть 26 статьи 30 приложения к решению изложить в следующей редакции: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«26.  </w:t>
      </w:r>
      <w:r w:rsidR="00E20F3C">
        <w:rPr>
          <w:szCs w:val="28"/>
        </w:rPr>
        <w:t xml:space="preserve">Площадку для сбора мусора оборудуют в соответствии </w:t>
      </w:r>
      <w:r w:rsidR="00E20F3C">
        <w:rPr>
          <w:szCs w:val="28"/>
        </w:rPr>
        <w:br/>
        <w:t xml:space="preserve">с </w:t>
      </w:r>
      <w:r>
        <w:rPr>
          <w:szCs w:val="28"/>
        </w:rPr>
        <w:t>требованиями действующих СанПиН»;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21</w:t>
      </w:r>
      <w:r w:rsidR="00134EAA">
        <w:rPr>
          <w:szCs w:val="28"/>
        </w:rPr>
        <w:t>) ч</w:t>
      </w:r>
      <w:r w:rsidR="00E20F3C">
        <w:rPr>
          <w:szCs w:val="28"/>
          <w14:ligatures w14:val="standard"/>
        </w:rPr>
        <w:t>асть 28 статьи 30 приложения к решению изложить в следующей редакции: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«28.  </w:t>
      </w:r>
      <w:r w:rsidR="00E20F3C">
        <w:rPr>
          <w:szCs w:val="28"/>
        </w:rPr>
        <w:t xml:space="preserve">Требования к размещению организации дополнительного </w:t>
      </w:r>
      <w:r>
        <w:rPr>
          <w:szCs w:val="28"/>
        </w:rPr>
        <w:t>образования (далее – ОДО) и её</w:t>
      </w:r>
      <w:r w:rsidR="00E20F3C">
        <w:rPr>
          <w:szCs w:val="28"/>
        </w:rPr>
        <w:t xml:space="preserve"> территории </w:t>
      </w:r>
      <w:r>
        <w:rPr>
          <w:szCs w:val="28"/>
        </w:rPr>
        <w:t>установлены действующими СанПиН»;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22</w:t>
      </w:r>
      <w:r w:rsidR="00134EAA">
        <w:rPr>
          <w:szCs w:val="28"/>
        </w:rPr>
        <w:t>) ч</w:t>
      </w:r>
      <w:r w:rsidR="00E20F3C">
        <w:rPr>
          <w:szCs w:val="28"/>
          <w14:ligatures w14:val="standard"/>
        </w:rPr>
        <w:t>асть 31 статьи 30 приложения к решению изложить в следующей редакции: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«31. </w:t>
      </w:r>
      <w:r w:rsidR="00E20F3C">
        <w:rPr>
          <w:szCs w:val="28"/>
        </w:rPr>
        <w:t xml:space="preserve">Требования к участку при размещении объектов спорта, зданиям </w:t>
      </w:r>
      <w:r w:rsidR="00E20F3C">
        <w:rPr>
          <w:szCs w:val="28"/>
        </w:rPr>
        <w:br/>
        <w:t>и помещениям объектов спорта установл</w:t>
      </w:r>
      <w:r w:rsidR="00134EAA">
        <w:rPr>
          <w:szCs w:val="28"/>
        </w:rPr>
        <w:t>ены действующими СП, СанПиН»;</w:t>
      </w:r>
    </w:p>
    <w:p w:rsidR="00E20F3C" w:rsidRPr="00BB05F1" w:rsidRDefault="000F41B1" w:rsidP="00134EAA">
      <w:pPr>
        <w:ind w:firstLine="709"/>
        <w:rPr>
          <w:szCs w:val="28"/>
          <w:highlight w:val="lightGray"/>
        </w:rPr>
      </w:pPr>
      <w:r w:rsidRPr="00BB05F1">
        <w:rPr>
          <w:szCs w:val="28"/>
          <w:highlight w:val="lightGray"/>
        </w:rPr>
        <w:t>23</w:t>
      </w:r>
      <w:r w:rsidR="00E20F3C" w:rsidRPr="00BB05F1">
        <w:rPr>
          <w:szCs w:val="28"/>
          <w:highlight w:val="lightGray"/>
        </w:rPr>
        <w:t xml:space="preserve">) </w:t>
      </w:r>
      <w:r w:rsidR="00134EAA" w:rsidRPr="00BB05F1">
        <w:rPr>
          <w:szCs w:val="28"/>
          <w:highlight w:val="lightGray"/>
          <w14:ligatures w14:val="standard"/>
        </w:rPr>
        <w:t>в</w:t>
      </w:r>
      <w:r w:rsidR="00E20F3C" w:rsidRPr="00BB05F1">
        <w:rPr>
          <w:szCs w:val="28"/>
          <w:highlight w:val="lightGray"/>
          <w14:ligatures w14:val="standard"/>
        </w:rPr>
        <w:t xml:space="preserve"> части 1 статьи 37 приложения к решению заменить слова «правовыми актами Администрации города» на слова «</w:t>
      </w:r>
      <w:r w:rsidR="00E20F3C" w:rsidRPr="00BB05F1">
        <w:rPr>
          <w:szCs w:val="28"/>
          <w:highlight w:val="lightGray"/>
        </w:rPr>
        <w:t>нормами</w:t>
      </w:r>
      <w:r w:rsidR="00134EAA" w:rsidRPr="00BB05F1">
        <w:rPr>
          <w:szCs w:val="28"/>
          <w:highlight w:val="lightGray"/>
        </w:rPr>
        <w:t xml:space="preserve"> федерального законодательства»;</w:t>
      </w:r>
    </w:p>
    <w:p w:rsidR="00E20F3C" w:rsidRPr="00BB05F1" w:rsidRDefault="000F41B1" w:rsidP="00134EAA">
      <w:pPr>
        <w:autoSpaceDE w:val="0"/>
        <w:autoSpaceDN w:val="0"/>
        <w:adjustRightInd w:val="0"/>
        <w:ind w:firstLine="709"/>
        <w:rPr>
          <w:szCs w:val="28"/>
          <w:highlight w:val="lightGray"/>
          <w14:ligatures w14:val="standard"/>
        </w:rPr>
      </w:pPr>
      <w:r w:rsidRPr="00BB05F1">
        <w:rPr>
          <w:szCs w:val="28"/>
          <w:highlight w:val="lightGray"/>
        </w:rPr>
        <w:t>24</w:t>
      </w:r>
      <w:r w:rsidR="00E20F3C" w:rsidRPr="00BB05F1">
        <w:rPr>
          <w:szCs w:val="28"/>
          <w:highlight w:val="lightGray"/>
        </w:rPr>
        <w:t xml:space="preserve">) </w:t>
      </w:r>
      <w:r w:rsidR="00134EAA" w:rsidRPr="00BB05F1">
        <w:rPr>
          <w:szCs w:val="28"/>
          <w:highlight w:val="lightGray"/>
          <w14:ligatures w14:val="standard"/>
        </w:rPr>
        <w:t>ч</w:t>
      </w:r>
      <w:r w:rsidR="00E20F3C" w:rsidRPr="00BB05F1">
        <w:rPr>
          <w:szCs w:val="28"/>
          <w:highlight w:val="lightGray"/>
          <w14:ligatures w14:val="standard"/>
        </w:rPr>
        <w:t>асть 3 статьи 37 изложить в следующей редакции:</w:t>
      </w:r>
    </w:p>
    <w:p w:rsidR="00E20F3C" w:rsidRPr="00BB05F1" w:rsidRDefault="00134EAA" w:rsidP="00134EAA">
      <w:pPr>
        <w:autoSpaceDE w:val="0"/>
        <w:autoSpaceDN w:val="0"/>
        <w:adjustRightInd w:val="0"/>
        <w:ind w:firstLine="709"/>
        <w:rPr>
          <w:szCs w:val="28"/>
          <w:highlight w:val="lightGray"/>
          <w14:ligatures w14:val="standard"/>
        </w:rPr>
      </w:pPr>
      <w:r w:rsidRPr="00BB05F1">
        <w:rPr>
          <w:szCs w:val="28"/>
          <w:highlight w:val="lightGray"/>
          <w14:ligatures w14:val="standard"/>
        </w:rPr>
        <w:t>«3.  </w:t>
      </w:r>
      <w:r w:rsidR="00E20F3C" w:rsidRPr="00BB05F1">
        <w:rPr>
          <w:szCs w:val="28"/>
          <w:highlight w:val="lightGray"/>
          <w14:ligatures w14:val="standard"/>
        </w:rPr>
        <w:t>Строительные площадки на территории города в обязательном порядке должны иметь ограждение в соответствии с установленными требованиями. Параметры ограждения должны соответствовать требованиям, установленным действующим ГОСТ. В местах движения пешеходов ограждающая конструкц</w:t>
      </w:r>
      <w:r w:rsidRPr="00BB05F1">
        <w:rPr>
          <w:szCs w:val="28"/>
          <w:highlight w:val="lightGray"/>
          <w14:ligatures w14:val="standard"/>
        </w:rPr>
        <w:t>ия должна иметь козырё</w:t>
      </w:r>
      <w:r w:rsidR="00E20F3C" w:rsidRPr="00BB05F1">
        <w:rPr>
          <w:szCs w:val="28"/>
          <w:highlight w:val="lightGray"/>
          <w14:ligatures w14:val="standard"/>
        </w:rPr>
        <w:t xml:space="preserve">к и тротуар с ограждением </w:t>
      </w:r>
      <w:r w:rsidR="00E20F3C" w:rsidRPr="00BB05F1">
        <w:rPr>
          <w:szCs w:val="28"/>
          <w:highlight w:val="lightGray"/>
          <w14:ligatures w14:val="standard"/>
        </w:rPr>
        <w:br/>
        <w:t>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</w:t>
      </w:r>
      <w:r w:rsidRPr="00BB05F1">
        <w:rPr>
          <w:szCs w:val="28"/>
          <w:highlight w:val="lightGray"/>
          <w14:ligatures w14:val="standard"/>
        </w:rPr>
        <w:t>еменно очищаться и окрашиваться</w:t>
      </w:r>
      <w:r w:rsidR="000254C5" w:rsidRPr="00BB05F1">
        <w:rPr>
          <w:szCs w:val="28"/>
          <w:highlight w:val="lightGray"/>
          <w14:ligatures w14:val="standard"/>
        </w:rPr>
        <w:t>»</w:t>
      </w:r>
      <w:r w:rsidRPr="00BB05F1">
        <w:rPr>
          <w:szCs w:val="28"/>
          <w:highlight w:val="lightGray"/>
          <w14:ligatures w14:val="standard"/>
        </w:rPr>
        <w:t>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 w:rsidRPr="00BB05F1">
        <w:rPr>
          <w:szCs w:val="28"/>
          <w:highlight w:val="lightGray"/>
        </w:rPr>
        <w:lastRenderedPageBreak/>
        <w:t>25</w:t>
      </w:r>
      <w:r w:rsidR="00E20F3C" w:rsidRPr="00BB05F1">
        <w:rPr>
          <w:szCs w:val="28"/>
          <w:highlight w:val="lightGray"/>
        </w:rPr>
        <w:t xml:space="preserve">) </w:t>
      </w:r>
      <w:r w:rsidR="00134EAA" w:rsidRPr="00BB05F1">
        <w:rPr>
          <w:szCs w:val="28"/>
          <w:highlight w:val="lightGray"/>
          <w14:ligatures w14:val="standard"/>
        </w:rPr>
        <w:t xml:space="preserve">в </w:t>
      </w:r>
      <w:r w:rsidR="00E20F3C" w:rsidRPr="00BB05F1">
        <w:rPr>
          <w:szCs w:val="28"/>
          <w:highlight w:val="lightGray"/>
          <w14:ligatures w14:val="standard"/>
        </w:rPr>
        <w:t xml:space="preserve">абзаце </w:t>
      </w:r>
      <w:r w:rsidR="00134EAA" w:rsidRPr="00BB05F1">
        <w:rPr>
          <w:szCs w:val="28"/>
          <w:highlight w:val="lightGray"/>
          <w14:ligatures w14:val="standard"/>
        </w:rPr>
        <w:t xml:space="preserve">втором </w:t>
      </w:r>
      <w:r w:rsidR="00E20F3C" w:rsidRPr="00BB05F1">
        <w:rPr>
          <w:szCs w:val="28"/>
          <w:highlight w:val="lightGray"/>
          <w14:ligatures w14:val="standard"/>
        </w:rPr>
        <w:t>части 6 статьи 37 приложения к решению слова «</w:t>
      </w:r>
      <w:r w:rsidR="00E20F3C" w:rsidRPr="00BB05F1">
        <w:rPr>
          <w:szCs w:val="28"/>
          <w:highlight w:val="lightGray"/>
        </w:rPr>
        <w:t>Бытовой и строительный мусор, а также снег</w:t>
      </w:r>
      <w:r w:rsidR="00134EAA" w:rsidRPr="00BB05F1">
        <w:rPr>
          <w:szCs w:val="28"/>
          <w:highlight w:val="lightGray"/>
        </w:rPr>
        <w:t xml:space="preserve"> должны вывозиться своевременно</w:t>
      </w:r>
      <w:r w:rsidR="00E20F3C" w:rsidRPr="00BB05F1">
        <w:rPr>
          <w:szCs w:val="28"/>
          <w:highlight w:val="lightGray"/>
        </w:rPr>
        <w:t>» заменить словами «Бытовой и строительный мусор должны вывозиться не реже одного раза в неделю, а снег не реже одного раза в течение календ</w:t>
      </w:r>
      <w:r w:rsidR="00134EAA" w:rsidRPr="00BB05F1">
        <w:rPr>
          <w:szCs w:val="28"/>
          <w:highlight w:val="lightGray"/>
        </w:rPr>
        <w:t>арного месяца холодного периода»;</w:t>
      </w:r>
    </w:p>
    <w:p w:rsidR="00E20F3C" w:rsidRPr="00BB05F1" w:rsidRDefault="000F41B1" w:rsidP="00134EAA">
      <w:pPr>
        <w:autoSpaceDE w:val="0"/>
        <w:autoSpaceDN w:val="0"/>
        <w:adjustRightInd w:val="0"/>
        <w:ind w:firstLine="709"/>
        <w:rPr>
          <w:szCs w:val="28"/>
          <w:highlight w:val="lightGray"/>
        </w:rPr>
      </w:pPr>
      <w:bookmarkStart w:id="0" w:name="_GoBack"/>
      <w:bookmarkEnd w:id="0"/>
      <w:r w:rsidRPr="00BB05F1">
        <w:rPr>
          <w:szCs w:val="28"/>
          <w:highlight w:val="lightGray"/>
        </w:rPr>
        <w:t>26</w:t>
      </w:r>
      <w:r w:rsidR="00E20F3C" w:rsidRPr="00BB05F1">
        <w:rPr>
          <w:szCs w:val="28"/>
          <w:highlight w:val="lightGray"/>
        </w:rPr>
        <w:t xml:space="preserve">) </w:t>
      </w:r>
      <w:r w:rsidR="00134EAA" w:rsidRPr="00BB05F1">
        <w:rPr>
          <w:szCs w:val="28"/>
          <w:highlight w:val="lightGray"/>
        </w:rPr>
        <w:t>ч</w:t>
      </w:r>
      <w:r w:rsidR="00E20F3C" w:rsidRPr="00BB05F1">
        <w:rPr>
          <w:szCs w:val="28"/>
          <w:highlight w:val="lightGray"/>
        </w:rPr>
        <w:t xml:space="preserve">асть 5 статьи 38 </w:t>
      </w:r>
      <w:r w:rsidR="00E20F3C" w:rsidRPr="00BB05F1">
        <w:rPr>
          <w:szCs w:val="28"/>
          <w:highlight w:val="lightGray"/>
          <w14:ligatures w14:val="standard"/>
        </w:rPr>
        <w:t>приложения к решению изложить в следующей редакции:</w:t>
      </w:r>
    </w:p>
    <w:p w:rsidR="00E20F3C" w:rsidRPr="00BB05F1" w:rsidRDefault="00134EAA" w:rsidP="00134EAA">
      <w:pPr>
        <w:autoSpaceDE w:val="0"/>
        <w:autoSpaceDN w:val="0"/>
        <w:adjustRightInd w:val="0"/>
        <w:ind w:firstLine="709"/>
        <w:rPr>
          <w:szCs w:val="28"/>
          <w:highlight w:val="lightGray"/>
        </w:rPr>
      </w:pPr>
      <w:r w:rsidRPr="00BB05F1">
        <w:rPr>
          <w:szCs w:val="28"/>
          <w:highlight w:val="lightGray"/>
        </w:rPr>
        <w:t>«5.  </w:t>
      </w:r>
      <w:r w:rsidR="00E20F3C" w:rsidRPr="00BB05F1">
        <w:rPr>
          <w:szCs w:val="28"/>
          <w:highlight w:val="lightGray"/>
        </w:rPr>
        <w:t>В соответствии с ГОСТ ограждения по функциональному назначению подразделяются на:</w:t>
      </w:r>
    </w:p>
    <w:p w:rsidR="00E20F3C" w:rsidRPr="00BB05F1" w:rsidRDefault="00134EAA" w:rsidP="00134EAA">
      <w:pPr>
        <w:autoSpaceDE w:val="0"/>
        <w:autoSpaceDN w:val="0"/>
        <w:adjustRightInd w:val="0"/>
        <w:ind w:firstLine="709"/>
        <w:rPr>
          <w:szCs w:val="28"/>
          <w:highlight w:val="lightGray"/>
        </w:rPr>
      </w:pPr>
      <w:r w:rsidRPr="00BB05F1">
        <w:rPr>
          <w:szCs w:val="28"/>
          <w:highlight w:val="lightGray"/>
        </w:rPr>
        <w:t>1)  </w:t>
      </w:r>
      <w:r w:rsidR="00E20F3C" w:rsidRPr="00BB05F1">
        <w:rPr>
          <w:szCs w:val="28"/>
          <w:highlight w:val="lightGray"/>
        </w:rPr>
        <w:t>защитно-охранные – предназначенные для предотвращения доступа посторонних лиц на территории и участки с опасными и вредными производственными факторами и обеспечения охраны материальных ценностей;</w:t>
      </w:r>
    </w:p>
    <w:p w:rsidR="00E20F3C" w:rsidRPr="00BB05F1" w:rsidRDefault="00134EAA" w:rsidP="00134EAA">
      <w:pPr>
        <w:autoSpaceDE w:val="0"/>
        <w:autoSpaceDN w:val="0"/>
        <w:adjustRightInd w:val="0"/>
        <w:ind w:firstLine="709"/>
        <w:rPr>
          <w:szCs w:val="28"/>
          <w:highlight w:val="lightGray"/>
        </w:rPr>
      </w:pPr>
      <w:r w:rsidRPr="00BB05F1">
        <w:rPr>
          <w:szCs w:val="28"/>
          <w:highlight w:val="lightGray"/>
        </w:rPr>
        <w:t>2)  </w:t>
      </w:r>
      <w:r w:rsidR="00E20F3C" w:rsidRPr="00BB05F1">
        <w:rPr>
          <w:szCs w:val="28"/>
          <w:highlight w:val="lightGray"/>
        </w:rPr>
        <w:t>защитные – предназначенные для предотвращения доступа посторонних лиц на территории и участки с опасными и вредными производственными факторами;</w:t>
      </w:r>
    </w:p>
    <w:p w:rsidR="00E20F3C" w:rsidRDefault="00134EAA" w:rsidP="00134EAA">
      <w:pPr>
        <w:autoSpaceDE w:val="0"/>
        <w:autoSpaceDN w:val="0"/>
        <w:adjustRightInd w:val="0"/>
        <w:ind w:firstLine="709"/>
        <w:rPr>
          <w:szCs w:val="28"/>
        </w:rPr>
      </w:pPr>
      <w:r w:rsidRPr="00BB05F1">
        <w:rPr>
          <w:szCs w:val="28"/>
          <w:highlight w:val="lightGray"/>
        </w:rPr>
        <w:t>3)  </w:t>
      </w:r>
      <w:r w:rsidR="00E20F3C" w:rsidRPr="00BB05F1">
        <w:rPr>
          <w:szCs w:val="28"/>
          <w:highlight w:val="lightGray"/>
        </w:rPr>
        <w:t>сигнальные – предназначенные для предупреждения о границах территорий и участков с опасными и вредн</w:t>
      </w:r>
      <w:r w:rsidRPr="00BB05F1">
        <w:rPr>
          <w:szCs w:val="28"/>
          <w:highlight w:val="lightGray"/>
        </w:rPr>
        <w:t>ыми производственными факторами»;</w:t>
      </w:r>
    </w:p>
    <w:p w:rsidR="00E20F3C" w:rsidRDefault="000F41B1" w:rsidP="00134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27</w:t>
      </w:r>
      <w:r w:rsidR="00134EAA">
        <w:rPr>
          <w:szCs w:val="28"/>
        </w:rPr>
        <w:t>) п</w:t>
      </w:r>
      <w:r w:rsidR="00E20F3C">
        <w:rPr>
          <w:szCs w:val="28"/>
        </w:rPr>
        <w:t xml:space="preserve">риложение 5 </w:t>
      </w:r>
      <w:r w:rsidR="00134EAA">
        <w:rPr>
          <w:szCs w:val="28"/>
        </w:rPr>
        <w:t>к приложению</w:t>
      </w:r>
      <w:r w:rsidR="00E20F3C">
        <w:rPr>
          <w:szCs w:val="28"/>
        </w:rPr>
        <w:t xml:space="preserve"> к решению признать утратившим силу.</w:t>
      </w:r>
    </w:p>
    <w:p w:rsidR="00BC1EAC" w:rsidRDefault="00BC1EAC" w:rsidP="00134EA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20F3C" w:rsidRDefault="00E20F3C" w:rsidP="00134EA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403870" w:rsidRPr="00BC1EAC" w:rsidRDefault="00403870" w:rsidP="00134EAA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6A2C42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6A2C42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CF5AC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2"/>
          <w:szCs w:val="2"/>
        </w:rPr>
      </w:pPr>
    </w:p>
    <w:sectPr w:rsidR="00503B30" w:rsidRPr="00CF5ACC" w:rsidSect="00CA359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F9" w:rsidRDefault="00743CF9" w:rsidP="006757BB">
      <w:r>
        <w:separator/>
      </w:r>
    </w:p>
  </w:endnote>
  <w:endnote w:type="continuationSeparator" w:id="0">
    <w:p w:rsidR="00743CF9" w:rsidRDefault="00743C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F9" w:rsidRDefault="00743CF9" w:rsidP="006757BB">
      <w:r>
        <w:separator/>
      </w:r>
    </w:p>
  </w:footnote>
  <w:footnote w:type="continuationSeparator" w:id="0">
    <w:p w:rsidR="00743CF9" w:rsidRDefault="00743CF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B05F1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54C5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F41B1"/>
    <w:rsid w:val="00100262"/>
    <w:rsid w:val="0012101A"/>
    <w:rsid w:val="00134EA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3224F1"/>
    <w:rsid w:val="003311E7"/>
    <w:rsid w:val="003414E9"/>
    <w:rsid w:val="003502CB"/>
    <w:rsid w:val="003503B8"/>
    <w:rsid w:val="0035672F"/>
    <w:rsid w:val="003648CC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34DED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126F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2C42"/>
    <w:rsid w:val="006A46FF"/>
    <w:rsid w:val="006A743E"/>
    <w:rsid w:val="006D794C"/>
    <w:rsid w:val="006F5A64"/>
    <w:rsid w:val="006F6871"/>
    <w:rsid w:val="007059EF"/>
    <w:rsid w:val="0071370F"/>
    <w:rsid w:val="00743CF9"/>
    <w:rsid w:val="00755E16"/>
    <w:rsid w:val="00760848"/>
    <w:rsid w:val="00765012"/>
    <w:rsid w:val="00780161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8622B"/>
    <w:rsid w:val="00987D20"/>
    <w:rsid w:val="009A1C08"/>
    <w:rsid w:val="009B44FE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6D20"/>
    <w:rsid w:val="00AF79E1"/>
    <w:rsid w:val="00B06787"/>
    <w:rsid w:val="00B072F2"/>
    <w:rsid w:val="00B14A95"/>
    <w:rsid w:val="00B371AD"/>
    <w:rsid w:val="00B4525C"/>
    <w:rsid w:val="00B50DF1"/>
    <w:rsid w:val="00B60969"/>
    <w:rsid w:val="00B74228"/>
    <w:rsid w:val="00B75675"/>
    <w:rsid w:val="00B8274D"/>
    <w:rsid w:val="00B830BD"/>
    <w:rsid w:val="00BA58CF"/>
    <w:rsid w:val="00BA7099"/>
    <w:rsid w:val="00BB05F1"/>
    <w:rsid w:val="00BC1EAC"/>
    <w:rsid w:val="00BD5D65"/>
    <w:rsid w:val="00BE1CA7"/>
    <w:rsid w:val="00BE4EDB"/>
    <w:rsid w:val="00C04801"/>
    <w:rsid w:val="00C24A6E"/>
    <w:rsid w:val="00C45521"/>
    <w:rsid w:val="00C52E48"/>
    <w:rsid w:val="00C53527"/>
    <w:rsid w:val="00C54326"/>
    <w:rsid w:val="00C569A9"/>
    <w:rsid w:val="00C72CC8"/>
    <w:rsid w:val="00CA3592"/>
    <w:rsid w:val="00CA35C9"/>
    <w:rsid w:val="00CA62D5"/>
    <w:rsid w:val="00CF5ACC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057A"/>
    <w:rsid w:val="00E20F3C"/>
    <w:rsid w:val="00E2414A"/>
    <w:rsid w:val="00E34B2D"/>
    <w:rsid w:val="00E41CBB"/>
    <w:rsid w:val="00E4289A"/>
    <w:rsid w:val="00E510F6"/>
    <w:rsid w:val="00E52CFD"/>
    <w:rsid w:val="00E616A0"/>
    <w:rsid w:val="00E71A13"/>
    <w:rsid w:val="00E950BF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E501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C26BA"/>
    <w:rsid w:val="001F478C"/>
    <w:rsid w:val="002760E2"/>
    <w:rsid w:val="002B4F35"/>
    <w:rsid w:val="00312B80"/>
    <w:rsid w:val="00316132"/>
    <w:rsid w:val="00404C96"/>
    <w:rsid w:val="00460F21"/>
    <w:rsid w:val="004A2507"/>
    <w:rsid w:val="004A4E4E"/>
    <w:rsid w:val="00522878"/>
    <w:rsid w:val="0056137A"/>
    <w:rsid w:val="00627304"/>
    <w:rsid w:val="006A0BB1"/>
    <w:rsid w:val="00715D75"/>
    <w:rsid w:val="007920C7"/>
    <w:rsid w:val="008A165B"/>
    <w:rsid w:val="008E652B"/>
    <w:rsid w:val="009619E1"/>
    <w:rsid w:val="00972C1E"/>
    <w:rsid w:val="00A10C17"/>
    <w:rsid w:val="00A9270E"/>
    <w:rsid w:val="00AE610D"/>
    <w:rsid w:val="00C474B1"/>
    <w:rsid w:val="00D1490D"/>
    <w:rsid w:val="00D62F1B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Ворошилова Юлия Павловна</cp:lastModifiedBy>
  <cp:revision>2</cp:revision>
  <cp:lastPrinted>2021-09-09T10:21:00Z</cp:lastPrinted>
  <dcterms:created xsi:type="dcterms:W3CDTF">2021-10-08T07:00:00Z</dcterms:created>
  <dcterms:modified xsi:type="dcterms:W3CDTF">2021-10-08T07:00:00Z</dcterms:modified>
</cp:coreProperties>
</file>