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9E4BF8" w:rsidRPr="008B49C5" w:rsidTr="009E4BF8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9E4BF8" w:rsidRPr="008B49C5" w:rsidRDefault="009E4BF8" w:rsidP="00170102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 gain="1.5625" blacklevel="3932f" grayscale="t"/>
                </v:shape>
                <o:OLEObject Type="Embed" ProgID="CorelDRAW.Graphic.11" ShapeID="_x0000_i1025" DrawAspect="Content" ObjectID="_1668928752" r:id="rId6"/>
              </w:object>
            </w:r>
          </w:p>
          <w:p w:rsidR="009E4BF8" w:rsidRPr="008B49C5" w:rsidRDefault="009E4BF8" w:rsidP="00170102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9E4BF8" w:rsidRPr="008B49C5" w:rsidRDefault="009E4BF8" w:rsidP="00170102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9E4BF8" w:rsidRDefault="009E4BF8" w:rsidP="00170102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9E4BF8" w:rsidRPr="008B49C5" w:rsidRDefault="009E4BF8" w:rsidP="0017010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9E4BF8" w:rsidRPr="008B49C5" w:rsidRDefault="009E4BF8" w:rsidP="0017010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9E4BF8" w:rsidRPr="008B49C5" w:rsidRDefault="009E4BF8" w:rsidP="00170102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9E4BF8" w:rsidRPr="008B49C5" w:rsidRDefault="009E4BF8" w:rsidP="0017010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9E4BF8" w:rsidRPr="008B49C5" w:rsidRDefault="009E4BF8" w:rsidP="00170102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9E4BF8" w:rsidRPr="008B49C5" w:rsidRDefault="009E4BF8" w:rsidP="0017010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9E4BF8" w:rsidRDefault="009E4BF8" w:rsidP="00170102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9E4BF8" w:rsidRPr="008B49C5" w:rsidRDefault="009E4BF8" w:rsidP="00170102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  <w:p w:rsidR="009E4BF8" w:rsidRPr="00DE0A97" w:rsidRDefault="009E4BF8" w:rsidP="00170102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9E4BF8" w:rsidRDefault="009E4BF8" w:rsidP="009E4BF8">
      <w:pPr>
        <w:tabs>
          <w:tab w:val="left" w:pos="6870"/>
        </w:tabs>
        <w:ind w:firstLine="0"/>
        <w:jc w:val="left"/>
        <w:rPr>
          <w:rFonts w:eastAsia="Times New Roman"/>
          <w:szCs w:val="20"/>
          <w:lang w:val="x-none" w:eastAsia="x-none"/>
        </w:rPr>
      </w:pPr>
      <w:r>
        <w:t>№ 08-03-</w:t>
      </w:r>
      <w:r>
        <w:t>426</w:t>
      </w:r>
      <w:r>
        <w:t>/0</w:t>
      </w:r>
      <w:r>
        <w:tab/>
        <w:t xml:space="preserve">            </w:t>
      </w:r>
      <w:r>
        <w:rPr>
          <w:rFonts w:eastAsia="Times New Roman"/>
          <w:szCs w:val="24"/>
          <w:lang w:eastAsia="ru-RU"/>
        </w:rPr>
        <w:t>07 декабря</w:t>
      </w:r>
      <w:r>
        <w:rPr>
          <w:rFonts w:eastAsia="Times New Roman"/>
          <w:szCs w:val="24"/>
          <w:lang w:eastAsia="ru-RU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E4BF8" w:rsidRPr="0040383E" w:rsidTr="00170102">
        <w:trPr>
          <w:trHeight w:val="217"/>
        </w:trPr>
        <w:tc>
          <w:tcPr>
            <w:tcW w:w="5103" w:type="dxa"/>
            <w:shd w:val="clear" w:color="auto" w:fill="auto"/>
          </w:tcPr>
          <w:p w:rsidR="009E4BF8" w:rsidRDefault="009E4BF8" w:rsidP="00170102">
            <w:pPr>
              <w:ind w:firstLine="0"/>
              <w:jc w:val="left"/>
            </w:pPr>
          </w:p>
          <w:p w:rsidR="009E4BF8" w:rsidRDefault="009E4BF8" w:rsidP="00170102">
            <w:pPr>
              <w:ind w:firstLine="0"/>
              <w:jc w:val="left"/>
            </w:pPr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>
              <w:t xml:space="preserve"> </w:t>
            </w:r>
          </w:p>
          <w:p w:rsidR="009E4BF8" w:rsidRPr="0040383E" w:rsidRDefault="009E4BF8" w:rsidP="00170102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  <w:r w:rsidRPr="008B49C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</w:p>
        </w:tc>
      </w:tr>
    </w:tbl>
    <w:p w:rsidR="009E4BF8" w:rsidRDefault="009E4BF8" w:rsidP="009E4BF8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E4BF8" w:rsidRDefault="009E4BF8" w:rsidP="009E4BF8">
      <w:pPr>
        <w:ind w:firstLine="567"/>
      </w:pPr>
    </w:p>
    <w:p w:rsidR="009E4BF8" w:rsidRPr="00AF6098" w:rsidRDefault="009E4BF8" w:rsidP="009E4BF8">
      <w:pPr>
        <w:ind w:firstLine="567"/>
      </w:pPr>
      <w:r w:rsidRPr="00AF6098">
        <w:t>В</w:t>
      </w:r>
      <w:r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9E4BF8" w:rsidRPr="00AF6098" w:rsidRDefault="009E4BF8" w:rsidP="009E4BF8">
      <w:pPr>
        <w:ind w:firstLine="567"/>
      </w:pPr>
    </w:p>
    <w:p w:rsidR="009E4BF8" w:rsidRPr="00AF6098" w:rsidRDefault="009E4BF8" w:rsidP="009E4BF8">
      <w:pPr>
        <w:ind w:firstLine="567"/>
      </w:pPr>
      <w:r w:rsidRPr="00AF6098">
        <w:t>ПРИКАЗЫВАЮ:</w:t>
      </w:r>
    </w:p>
    <w:p w:rsidR="009E4BF8" w:rsidRDefault="009E4BF8" w:rsidP="009E4BF8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</w:t>
      </w:r>
    </w:p>
    <w:p w:rsidR="009E4BF8" w:rsidRDefault="009E4BF8" w:rsidP="009E4BF8">
      <w:pPr>
        <w:pStyle w:val="a5"/>
        <w:autoSpaceDE w:val="0"/>
        <w:autoSpaceDN w:val="0"/>
        <w:adjustRightInd w:val="0"/>
        <w:spacing w:line="120" w:lineRule="atLeast"/>
        <w:ind w:left="567" w:firstLine="0"/>
      </w:pPr>
    </w:p>
    <w:p w:rsidR="009E4BF8" w:rsidRDefault="009E4BF8" w:rsidP="009E4BF8">
      <w:pPr>
        <w:pStyle w:val="a5"/>
        <w:autoSpaceDE w:val="0"/>
        <w:autoSpaceDN w:val="0"/>
        <w:adjustRightInd w:val="0"/>
        <w:spacing w:line="120" w:lineRule="atLeast"/>
        <w:ind w:left="567" w:firstLine="0"/>
      </w:pPr>
    </w:p>
    <w:p w:rsidR="009E4BF8" w:rsidRDefault="009E4BF8" w:rsidP="009E4BF8">
      <w:pPr>
        <w:pStyle w:val="a5"/>
        <w:autoSpaceDE w:val="0"/>
        <w:autoSpaceDN w:val="0"/>
        <w:adjustRightInd w:val="0"/>
        <w:spacing w:line="120" w:lineRule="atLeast"/>
        <w:ind w:left="0" w:firstLine="0"/>
      </w:pPr>
      <w:r>
        <w:t>09.01.2020 №08-03-1/0, 30.04.2020 № 08-03-127/0, 25.11.2020 № 08-03-400/0</w:t>
      </w:r>
      <w:r w:rsidRPr="00D9335C">
        <w:t xml:space="preserve">) </w:t>
      </w:r>
      <w:r>
        <w:t>следующие изменения:</w:t>
      </w:r>
    </w:p>
    <w:p w:rsidR="009E4BF8" w:rsidRDefault="009E4BF8" w:rsidP="009E4BF8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2.3.4 приложения к приказу</w:t>
      </w:r>
      <w:r w:rsidRPr="000D28EB">
        <w:t xml:space="preserve"> </w:t>
      </w:r>
      <w:r>
        <w:t>изложить в следующей редакции:</w:t>
      </w:r>
    </w:p>
    <w:p w:rsidR="009E4BF8" w:rsidRDefault="009E4BF8" w:rsidP="009E4BF8">
      <w:pPr>
        <w:rPr>
          <w:sz w:val="24"/>
          <w:szCs w:val="24"/>
          <w:lang w:eastAsia="ru-RU"/>
        </w:rPr>
      </w:pPr>
      <w:r>
        <w:t xml:space="preserve"> «2.3.4. Не допускается внесение изменений в сводную роспись без внесения изменений в решение о бюджете в случае уменьшения бюджетных ассигнований, предусмотренных на:</w:t>
      </w:r>
    </w:p>
    <w:p w:rsidR="009E4BF8" w:rsidRDefault="009E4BF8" w:rsidP="009E4BF8">
      <w:r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9E4BF8" w:rsidRDefault="009E4BF8" w:rsidP="009E4BF8">
      <w:r>
        <w:t>- реализацию бюджетных инвестиций и предоставление субсидий на осуществление капитальных вложений в объекты муниципальной собственности, за исключением следующих случаев:</w:t>
      </w:r>
    </w:p>
    <w:p w:rsidR="009E4BF8" w:rsidRDefault="009E4BF8" w:rsidP="009E4BF8">
      <w:r>
        <w:t>сокращения (возврата при отсутствии потребности) в течение финансового года объема межбюджетных трансфертов;</w:t>
      </w:r>
    </w:p>
    <w:p w:rsidR="009E4BF8" w:rsidRDefault="009E4BF8" w:rsidP="009E4BF8">
      <w:r>
        <w:t>экономии, сложившейся по результатам расчета начальной максимальной цены контракта;</w:t>
      </w:r>
    </w:p>
    <w:p w:rsidR="009E4BF8" w:rsidRDefault="009E4BF8" w:rsidP="009E4BF8">
      <w:r>
        <w:t>экономии, сложившейся по результатам проведения закупок;</w:t>
      </w:r>
    </w:p>
    <w:p w:rsidR="009E4BF8" w:rsidRPr="000D28EB" w:rsidRDefault="009E4BF8" w:rsidP="009E4BF8">
      <w:pPr>
        <w:rPr>
          <w:color w:val="000000" w:themeColor="text1"/>
        </w:rPr>
      </w:pPr>
      <w:r w:rsidRPr="000D28EB">
        <w:t xml:space="preserve">перераспределения бюджетных ассигнований в целях достижения показателей и результатов муниципальной составляющей региональных </w:t>
      </w:r>
      <w:r>
        <w:t xml:space="preserve">портфелей </w:t>
      </w:r>
      <w:r w:rsidRPr="000D28EB">
        <w:t>проектов</w:t>
      </w:r>
      <w:r>
        <w:t xml:space="preserve"> (государственных программ)</w:t>
      </w:r>
      <w:r w:rsidRPr="000D28EB">
        <w:t xml:space="preserve"> в пределах соответствующего регионального проекта</w:t>
      </w:r>
      <w:r w:rsidRPr="000D28EB">
        <w:rPr>
          <w:color w:val="000000" w:themeColor="text1"/>
        </w:rPr>
        <w:t>.»</w:t>
      </w:r>
    </w:p>
    <w:p w:rsidR="009E4BF8" w:rsidRDefault="009E4BF8" w:rsidP="009E4BF8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3.3.5 приложения к приказу</w:t>
      </w:r>
      <w:r w:rsidRPr="000D28EB">
        <w:t xml:space="preserve"> </w:t>
      </w:r>
      <w:r>
        <w:t>изложить в следующей редакции:</w:t>
      </w:r>
    </w:p>
    <w:p w:rsidR="009E4BF8" w:rsidRDefault="009E4BF8" w:rsidP="009E4BF8">
      <w:pPr>
        <w:rPr>
          <w:sz w:val="24"/>
          <w:szCs w:val="24"/>
          <w:lang w:eastAsia="ru-RU"/>
        </w:rPr>
      </w:pPr>
      <w:r>
        <w:t xml:space="preserve"> «3.3.5. Не допускается внесение изменений в бюджетную роспись в случае уменьшения бюджетных ассигнований, предусмотренных на:</w:t>
      </w:r>
    </w:p>
    <w:p w:rsidR="009E4BF8" w:rsidRDefault="009E4BF8" w:rsidP="009E4BF8">
      <w:r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9E4BF8" w:rsidRDefault="009E4BF8" w:rsidP="009E4BF8">
      <w:r>
        <w:t>- реализацию бюджетных инвестиций и предоставление субсидий на осуществление капитальных вложений в объекты муниципальной собственности, за исключением следующих случаев:</w:t>
      </w:r>
    </w:p>
    <w:p w:rsidR="009E4BF8" w:rsidRDefault="009E4BF8" w:rsidP="009E4BF8">
      <w:r>
        <w:t>сокращения (возврата при отсутствии потребности) в течение финансового года объема межбюджетных трансфертов;</w:t>
      </w:r>
    </w:p>
    <w:p w:rsidR="009E4BF8" w:rsidRDefault="009E4BF8" w:rsidP="009E4BF8">
      <w:r>
        <w:t>экономии, сложившейся по результатам расчета начальной максимальной цены контракта;</w:t>
      </w:r>
    </w:p>
    <w:p w:rsidR="009E4BF8" w:rsidRDefault="009E4BF8" w:rsidP="009E4BF8">
      <w:r>
        <w:t>экономии, сложившейся по результатам проведения закупок;</w:t>
      </w:r>
    </w:p>
    <w:p w:rsidR="009E4BF8" w:rsidRPr="000D28EB" w:rsidRDefault="009E4BF8" w:rsidP="009E4BF8">
      <w:pPr>
        <w:rPr>
          <w:color w:val="000000" w:themeColor="text1"/>
        </w:rPr>
      </w:pPr>
      <w:r w:rsidRPr="000D28EB">
        <w:t xml:space="preserve">перераспределения бюджетных ассигнований в целях достижения показателей и результатов муниципальной составляющей региональных </w:t>
      </w:r>
      <w:r>
        <w:t xml:space="preserve">портфелей </w:t>
      </w:r>
      <w:r w:rsidRPr="000D28EB">
        <w:t>проектов</w:t>
      </w:r>
      <w:r>
        <w:t xml:space="preserve"> (государственных программ)</w:t>
      </w:r>
      <w:r w:rsidRPr="000D28EB">
        <w:t xml:space="preserve"> в пределах соответствующего регионального проекта</w:t>
      </w:r>
      <w:r w:rsidRPr="000D28EB">
        <w:rPr>
          <w:color w:val="000000" w:themeColor="text1"/>
        </w:rPr>
        <w:t>.»</w:t>
      </w:r>
    </w:p>
    <w:p w:rsidR="009E4BF8" w:rsidRPr="00E441AC" w:rsidRDefault="009E4BF8" w:rsidP="009E4BF8">
      <w:pPr>
        <w:tabs>
          <w:tab w:val="num" w:pos="0"/>
        </w:tabs>
        <w:spacing w:line="120" w:lineRule="atLeast"/>
        <w:ind w:firstLine="567"/>
      </w:pPr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9E4BF8" w:rsidRPr="00E441AC" w:rsidRDefault="009E4BF8" w:rsidP="009E4BF8">
      <w:pPr>
        <w:pStyle w:val="a3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9E4BF8" w:rsidRPr="00E441AC" w:rsidRDefault="009E4BF8" w:rsidP="009E4BF8">
      <w:pPr>
        <w:pStyle w:val="a3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</w:t>
      </w:r>
      <w:proofErr w:type="spellStart"/>
      <w:r>
        <w:rPr>
          <w:szCs w:val="28"/>
          <w:lang w:val="ru-RU"/>
        </w:rPr>
        <w:t>Сургутские</w:t>
      </w:r>
      <w:proofErr w:type="spellEnd"/>
      <w:r>
        <w:rPr>
          <w:szCs w:val="28"/>
          <w:lang w:val="ru-RU"/>
        </w:rPr>
        <w:t xml:space="preserve"> ведомости»</w:t>
      </w:r>
      <w:r w:rsidRPr="00E441AC">
        <w:rPr>
          <w:szCs w:val="28"/>
          <w:lang w:val="ru-RU"/>
        </w:rPr>
        <w:t>;</w:t>
      </w:r>
    </w:p>
    <w:p w:rsidR="009E4BF8" w:rsidRDefault="009E4BF8" w:rsidP="009E4BF8">
      <w:pPr>
        <w:pStyle w:val="a3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9E4BF8" w:rsidRDefault="009E4BF8" w:rsidP="009E4BF8">
      <w:pPr>
        <w:pStyle w:val="a3"/>
        <w:ind w:firstLine="567"/>
        <w:rPr>
          <w:szCs w:val="28"/>
        </w:rPr>
      </w:pPr>
    </w:p>
    <w:p w:rsidR="009E4BF8" w:rsidRDefault="009E4BF8" w:rsidP="009E4BF8">
      <w:pPr>
        <w:pStyle w:val="a3"/>
        <w:ind w:firstLine="567"/>
        <w:rPr>
          <w:szCs w:val="28"/>
        </w:rPr>
      </w:pPr>
    </w:p>
    <w:p w:rsidR="009E4BF8" w:rsidRPr="00E441AC" w:rsidRDefault="009E4BF8" w:rsidP="009E4BF8">
      <w:pPr>
        <w:pStyle w:val="a3"/>
        <w:ind w:firstLine="567"/>
        <w:rPr>
          <w:szCs w:val="28"/>
        </w:rPr>
      </w:pPr>
      <w:bookmarkStart w:id="0" w:name="_GoBack"/>
      <w:bookmarkEnd w:id="0"/>
    </w:p>
    <w:p w:rsidR="009E4BF8" w:rsidRPr="00862727" w:rsidRDefault="009E4BF8" w:rsidP="009E4BF8">
      <w:pPr>
        <w:pStyle w:val="a3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9E4BF8" w:rsidRPr="008B49C5" w:rsidRDefault="009E4BF8" w:rsidP="009E4BF8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9E4BF8" w:rsidRDefault="009E4BF8" w:rsidP="009E4BF8">
      <w:pPr>
        <w:ind w:firstLine="0"/>
        <w:jc w:val="left"/>
        <w:rPr>
          <w:rFonts w:eastAsia="Times New Roman"/>
          <w:lang w:eastAsia="x-none"/>
        </w:rPr>
      </w:pPr>
    </w:p>
    <w:p w:rsidR="00ED79EC" w:rsidRDefault="009E4BF8" w:rsidP="009E4BF8">
      <w:pPr>
        <w:ind w:firstLine="0"/>
      </w:pPr>
      <w:r>
        <w:rPr>
          <w:rFonts w:eastAsia="Times New Roman"/>
          <w:lang w:eastAsia="x-none"/>
        </w:rPr>
        <w:t xml:space="preserve">Директор </w:t>
      </w:r>
      <w:r w:rsidRPr="008B49C5">
        <w:rPr>
          <w:rFonts w:eastAsia="Times New Roman"/>
          <w:lang w:eastAsia="x-none"/>
        </w:rPr>
        <w:t xml:space="preserve">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>
        <w:rPr>
          <w:rFonts w:eastAsia="Times New Roman"/>
          <w:lang w:eastAsia="x-none"/>
        </w:rPr>
        <w:t xml:space="preserve">                     </w:t>
      </w:r>
      <w:r>
        <w:rPr>
          <w:rFonts w:eastAsia="Times New Roman"/>
          <w:lang w:eastAsia="x-none"/>
        </w:rPr>
        <w:t xml:space="preserve">                   </w:t>
      </w:r>
      <w:r w:rsidRPr="008B49C5">
        <w:rPr>
          <w:rFonts w:eastAsia="Times New Roman"/>
          <w:lang w:val="x-none" w:eastAsia="x-none"/>
        </w:rPr>
        <w:t xml:space="preserve">     </w:t>
      </w:r>
      <w:r>
        <w:rPr>
          <w:rFonts w:eastAsia="Times New Roman"/>
          <w:lang w:eastAsia="x-none"/>
        </w:rPr>
        <w:t xml:space="preserve">      М.А. Новикова</w:t>
      </w:r>
    </w:p>
    <w:sectPr w:rsidR="00ED79EC" w:rsidSect="009E4B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F8"/>
    <w:rsid w:val="009E4BF8"/>
    <w:rsid w:val="009F1BF2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0D6"/>
  <w15:chartTrackingRefBased/>
  <w15:docId w15:val="{61872264-F397-4585-8504-FE4712E5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BF8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E4B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E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Анна Васильевна</dc:creator>
  <cp:keywords/>
  <dc:description/>
  <cp:lastModifiedBy>Перевощикова Анна Васильевна</cp:lastModifiedBy>
  <cp:revision>1</cp:revision>
  <dcterms:created xsi:type="dcterms:W3CDTF">2020-12-08T05:25:00Z</dcterms:created>
  <dcterms:modified xsi:type="dcterms:W3CDTF">2020-12-08T05:33:00Z</dcterms:modified>
</cp:coreProperties>
</file>