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00" w:rsidRDefault="00177DA0" w:rsidP="0067750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ПОЛОЖЕНИЕ</w:t>
      </w:r>
    </w:p>
    <w:p w:rsidR="00677500" w:rsidRDefault="00677500" w:rsidP="0067750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конкурсе </w:t>
      </w:r>
      <w:r>
        <w:rPr>
          <w:b/>
          <w:bCs/>
          <w:sz w:val="28"/>
          <w:szCs w:val="28"/>
          <w:lang w:eastAsia="ar-SA"/>
        </w:rPr>
        <w:t>на выделение с</w:t>
      </w:r>
      <w:r>
        <w:rPr>
          <w:b/>
          <w:sz w:val="28"/>
          <w:szCs w:val="28"/>
          <w:lang w:eastAsia="ar-SA"/>
        </w:rPr>
        <w:t>убсидий отдельным общественным организациям и иным некоммерческим объединениям</w:t>
      </w:r>
      <w:r>
        <w:rPr>
          <w:b/>
          <w:bCs/>
          <w:sz w:val="28"/>
          <w:szCs w:val="28"/>
          <w:lang w:eastAsia="ar-SA"/>
        </w:rPr>
        <w:t xml:space="preserve"> </w:t>
      </w:r>
      <w:r w:rsidR="00177DA0">
        <w:rPr>
          <w:b/>
          <w:bCs/>
          <w:sz w:val="28"/>
          <w:szCs w:val="28"/>
          <w:lang w:eastAsia="ar-SA"/>
        </w:rPr>
        <w:br/>
      </w:r>
      <w:r>
        <w:rPr>
          <w:b/>
          <w:sz w:val="28"/>
          <w:szCs w:val="28"/>
          <w:lang w:eastAsia="ar-SA"/>
        </w:rPr>
        <w:t xml:space="preserve">Ханты-Мансийского автономного округа </w:t>
      </w:r>
      <w:r w:rsidR="00177DA0">
        <w:rPr>
          <w:b/>
          <w:sz w:val="28"/>
          <w:szCs w:val="28"/>
          <w:lang w:eastAsia="ar-SA"/>
        </w:rPr>
        <w:t>–</w:t>
      </w:r>
      <w:r>
        <w:rPr>
          <w:b/>
          <w:sz w:val="28"/>
          <w:szCs w:val="28"/>
          <w:lang w:eastAsia="ar-SA"/>
        </w:rPr>
        <w:t xml:space="preserve"> Югры на реализацию мероприятий </w:t>
      </w:r>
      <w:r w:rsidR="00496927">
        <w:rPr>
          <w:b/>
          <w:sz w:val="28"/>
          <w:szCs w:val="28"/>
          <w:lang w:eastAsia="ar-SA"/>
        </w:rPr>
        <w:t xml:space="preserve">по социальному обслуживанию, социальной поддержке и защите граждан </w:t>
      </w:r>
      <w:r>
        <w:rPr>
          <w:b/>
          <w:sz w:val="28"/>
          <w:szCs w:val="28"/>
          <w:lang w:eastAsia="ar-SA"/>
        </w:rPr>
        <w:t>(далее – конкурс)</w:t>
      </w:r>
    </w:p>
    <w:p w:rsidR="00916593" w:rsidRDefault="00677500" w:rsidP="00916593">
      <w:pPr>
        <w:suppressAutoHyphens/>
        <w:spacing w:before="240"/>
        <w:ind w:firstLine="709"/>
        <w:jc w:val="center"/>
        <w:rPr>
          <w:sz w:val="28"/>
          <w:szCs w:val="28"/>
          <w:lang w:eastAsia="ar-SA"/>
        </w:rPr>
      </w:pPr>
      <w:r w:rsidRPr="00677500">
        <w:rPr>
          <w:sz w:val="28"/>
          <w:szCs w:val="28"/>
          <w:lang w:eastAsia="ar-SA"/>
        </w:rPr>
        <w:t>(утверждено приказом Депсоцразвития Югры</w:t>
      </w:r>
      <w:r>
        <w:rPr>
          <w:sz w:val="28"/>
          <w:szCs w:val="28"/>
          <w:lang w:eastAsia="ar-SA"/>
        </w:rPr>
        <w:t xml:space="preserve"> от 10.11.2014 №768-р </w:t>
      </w:r>
    </w:p>
    <w:p w:rsidR="00677500" w:rsidRPr="00677500" w:rsidRDefault="00677500" w:rsidP="00916593">
      <w:pPr>
        <w:suppressAutoHyphens/>
        <w:spacing w:after="24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 предоставлении субсидий общественным организациям и иным некоммерческим объединениям» в редакции приказов от 18.11.20105 </w:t>
      </w:r>
      <w:r w:rsidR="00845A3D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№808-р, от 14.09.2015 №</w:t>
      </w:r>
      <w:r w:rsidR="00845A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615-р, от </w:t>
      </w:r>
      <w:r w:rsidR="00177DA0">
        <w:rPr>
          <w:sz w:val="28"/>
          <w:szCs w:val="28"/>
          <w:lang w:eastAsia="ar-SA"/>
        </w:rPr>
        <w:t>11.10.2016 №</w:t>
      </w:r>
      <w:r w:rsidR="00845A3D">
        <w:rPr>
          <w:sz w:val="28"/>
          <w:szCs w:val="28"/>
          <w:lang w:eastAsia="ar-SA"/>
        </w:rPr>
        <w:t xml:space="preserve"> </w:t>
      </w:r>
      <w:r w:rsidR="00177DA0">
        <w:rPr>
          <w:sz w:val="28"/>
          <w:szCs w:val="28"/>
          <w:lang w:eastAsia="ar-SA"/>
        </w:rPr>
        <w:t>682-р</w:t>
      </w:r>
      <w:r w:rsidRPr="00677500">
        <w:rPr>
          <w:sz w:val="28"/>
          <w:szCs w:val="28"/>
          <w:lang w:eastAsia="ar-SA"/>
        </w:rPr>
        <w:t>)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проведения конкурса является постановление Правительства Ханты-Мансийского автономного округа – Югры от 9 октября 2013 года №421-п «</w:t>
      </w:r>
      <w:r>
        <w:rPr>
          <w:bCs/>
          <w:sz w:val="28"/>
          <w:szCs w:val="28"/>
        </w:rPr>
        <w:t>О государственной программе Ханты-Мансийского автономного округа – Югры «Социальная поддержка жителей                    Ханты-Мансийского автономного округа – Югры» на 201</w:t>
      </w:r>
      <w:r w:rsidR="0049692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-2020 годы».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 конкурса – развитие механизмов социального партнерства, активизация общественной инициативы и расширение ее возможностей в решении социальных проблем посредством предоставления субсидий отдельным общественным организациям и иным некоммерческим объединениям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реализацию мероприятий в области социальной политики. 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Конкурс проводится ежегодно в пределах утверждённых бюджетных ассигнований посредством предоставления субсидий на реализацию мероприятий в области социальной политики.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Организатором конкурса является Депсоцразвития Югры.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Депсоцразвития Югры для проведения конкурса создается экспертная комиссия. Состав экспертной комиссии и Положение об экспертной комиссии утверждаются приказом Депсоцразвития Югры</w:t>
      </w:r>
      <w:r w:rsidR="00496927">
        <w:rPr>
          <w:sz w:val="28"/>
          <w:szCs w:val="28"/>
          <w:lang w:eastAsia="ar-SA"/>
        </w:rPr>
        <w:t xml:space="preserve"> на основании протокольного решения экспертной комиссии конкурса</w:t>
      </w:r>
      <w:r>
        <w:rPr>
          <w:sz w:val="28"/>
          <w:szCs w:val="28"/>
          <w:lang w:eastAsia="ar-SA"/>
        </w:rPr>
        <w:t>.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направлений и мероприятий с указанием размера субсидий в процентном соотношении от общей суммы утвержденных бюджетных ассигнований ежегодно утверждается приказом Депсоцразвития Югры.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Депсоцразвития Югры через средства массовой информации оповещает о проведении конкурса не позднее чем за 30 дней до его начала.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участвовать социально ориентированные общественные организации и иные некоммерческие объединения                 (далее – организации), отвечающие следующим требованиям: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наличие государственной регистрации в качестве юридического лица;</w:t>
      </w:r>
    </w:p>
    <w:p w:rsidR="00677500" w:rsidRDefault="00496927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юридического лица не менее одного года с момента его государственной регистрации на территории автономного округа</w:t>
      </w:r>
      <w:r w:rsidR="00677500">
        <w:rPr>
          <w:sz w:val="28"/>
          <w:szCs w:val="28"/>
        </w:rPr>
        <w:t>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организации и проведение мероприятий для граждан, проживающих в Ханты-Мансийском автономном округе – Югре;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задолженности перед бюджетами всех уровней, внебюджетными фондами. </w:t>
      </w:r>
    </w:p>
    <w:p w:rsidR="00677500" w:rsidRDefault="00677500" w:rsidP="00677500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Организация для участия в конкурсе представляет в Деп</w:t>
      </w:r>
      <w:r>
        <w:rPr>
          <w:sz w:val="28"/>
          <w:szCs w:val="28"/>
        </w:rPr>
        <w:t xml:space="preserve">соцразвития Югры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заявку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форме, утвержденной приказом Депсоцразвития Югры, с приложением следующих документов: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учредительных документов с одновременным предъявлением оригиналов для сверки и заверения;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о постановке на учет в налоговом органе по месту нахождения с одновременным предъявлением оригиналов для сверки и заверения;</w:t>
      </w:r>
    </w:p>
    <w:p w:rsidR="00677500" w:rsidRDefault="003C6386" w:rsidP="006775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6386">
        <w:rPr>
          <w:bCs/>
          <w:sz w:val="28"/>
          <w:szCs w:val="28"/>
        </w:rPr>
        <w:t>справки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по состоянию на 1-е число месяца, предшествующего дате подачи документов на конкурс</w:t>
      </w:r>
      <w:r w:rsidR="00677500">
        <w:rPr>
          <w:bCs/>
          <w:sz w:val="28"/>
          <w:szCs w:val="28"/>
        </w:rPr>
        <w:t>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программы на текущий финансовый год, в которой должны быть отражены её цели и задачи, мероприятия (с указанием объёма и источников финансового обеспечения по каждому мероприятию) по основным направлениям:</w:t>
      </w:r>
    </w:p>
    <w:p w:rsidR="00677500" w:rsidRDefault="00E90535" w:rsidP="0067750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социального сиротства, поддержка материнства и детства</w:t>
      </w:r>
      <w:r w:rsidR="00677500">
        <w:rPr>
          <w:sz w:val="28"/>
          <w:szCs w:val="28"/>
        </w:rPr>
        <w:t>;</w:t>
      </w:r>
    </w:p>
    <w:p w:rsidR="00677500" w:rsidRDefault="00E90535" w:rsidP="0067750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людей пожилого возраста</w:t>
      </w:r>
      <w:r w:rsidR="00677500">
        <w:rPr>
          <w:sz w:val="28"/>
          <w:szCs w:val="28"/>
        </w:rPr>
        <w:t>;</w:t>
      </w:r>
    </w:p>
    <w:p w:rsidR="00677500" w:rsidRDefault="00677500" w:rsidP="00677500">
      <w:pPr>
        <w:pStyle w:val="ConsPlusCel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E90535">
        <w:rPr>
          <w:rFonts w:ascii="Times New Roman" w:hAnsi="Times New Roman" w:cs="Times New Roman"/>
          <w:sz w:val="28"/>
          <w:szCs w:val="28"/>
        </w:rPr>
        <w:t>адаптация инвалидов и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500" w:rsidRDefault="00E90535" w:rsidP="0067750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социально опасных форм поведения граждан</w:t>
      </w:r>
      <w:r w:rsidR="00677500">
        <w:rPr>
          <w:sz w:val="28"/>
          <w:szCs w:val="28"/>
        </w:rPr>
        <w:t>;</w:t>
      </w:r>
    </w:p>
    <w:p w:rsidR="00677500" w:rsidRDefault="00E90535" w:rsidP="0067750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добровольчеству</w:t>
      </w:r>
      <w:r w:rsidR="00677500">
        <w:rPr>
          <w:sz w:val="28"/>
          <w:szCs w:val="28"/>
        </w:rPr>
        <w:t>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организацией на конкурс заявка и документы не возвращаются.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bCs/>
          <w:sz w:val="28"/>
          <w:szCs w:val="28"/>
        </w:rPr>
        <w:t xml:space="preserve">кспертная комиссия рассматривает заявки, принимает решения о выделении субсидий организациям, победившим в конкурсе, </w:t>
      </w:r>
      <w:r>
        <w:rPr>
          <w:sz w:val="28"/>
          <w:szCs w:val="28"/>
        </w:rPr>
        <w:t>в течение 10 рабочих дней после окончания приёма заявок и документов.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организаций, допущенных к участию в конкурсе, оцениваются по десятибалльной системе отдельно по каждому из следующих критериев:</w:t>
      </w:r>
    </w:p>
    <w:p w:rsidR="00677500" w:rsidRDefault="00677500" w:rsidP="0067750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практическая значимость;</w:t>
      </w:r>
    </w:p>
    <w:p w:rsidR="00677500" w:rsidRDefault="00677500" w:rsidP="0067750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реалистичность, реализуемость;</w:t>
      </w:r>
    </w:p>
    <w:p w:rsidR="00677500" w:rsidRDefault="00677500" w:rsidP="0067750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эффективность;</w:t>
      </w:r>
    </w:p>
    <w:p w:rsidR="00496927" w:rsidRDefault="00677500" w:rsidP="0067750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кадровое обеспечение</w:t>
      </w:r>
      <w:r w:rsidR="00496927">
        <w:rPr>
          <w:sz w:val="28"/>
          <w:szCs w:val="28"/>
        </w:rPr>
        <w:t>;</w:t>
      </w:r>
    </w:p>
    <w:p w:rsidR="00677500" w:rsidRDefault="00496927" w:rsidP="0067750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программы</w:t>
      </w:r>
      <w:r w:rsidR="00677500">
        <w:rPr>
          <w:sz w:val="28"/>
          <w:szCs w:val="28"/>
        </w:rPr>
        <w:t>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отсутствия заявок на участие в конкурсе по определенному направлению и (или) мероприятию решение о перераспределении средств субсидий на другие направления и (или) мероприятия принимается экспертной комиссией.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между Депсоцразвития Югры и организацией, победившей в конкурсе, </w:t>
      </w:r>
      <w:r>
        <w:rPr>
          <w:bCs/>
          <w:sz w:val="28"/>
          <w:szCs w:val="28"/>
        </w:rPr>
        <w:t>заключается по форме, утвержденной приказом Депсоцразвития Югры.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в течение 10 рабочих дней с даты заключения договора между Депсоцразвития Югры и организацией, победившей в конкурсе.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Список организаций, признанных победителями конкурса, публикуется Деп</w:t>
      </w:r>
      <w:r>
        <w:rPr>
          <w:sz w:val="28"/>
          <w:szCs w:val="28"/>
        </w:rPr>
        <w:t>соцразвития Югры</w:t>
      </w:r>
      <w:r>
        <w:rPr>
          <w:bCs/>
          <w:sz w:val="28"/>
          <w:szCs w:val="28"/>
        </w:rPr>
        <w:t xml:space="preserve"> в средствах массовой информации не позднее 15 дней с даты подведения итогов конкурса.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>Контроль за целевым использованием субсидии осуществляется Депсоцразвития Югры путем запроса соответствующих документов, либо путем выездной проверки в организации.</w:t>
      </w:r>
    </w:p>
    <w:p w:rsidR="00677500" w:rsidRDefault="00677500" w:rsidP="006775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организации от реализации проекта субсидия возвращается в бюджет автономного округа не позднее 1 </w:t>
      </w:r>
      <w:r w:rsidR="00E905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текущего года.</w:t>
      </w:r>
    </w:p>
    <w:p w:rsidR="00677500" w:rsidRDefault="000E7472" w:rsidP="006775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возвращения субсидии в бюджет автономного округа</w:t>
      </w:r>
      <w:r w:rsidR="00677500">
        <w:rPr>
          <w:sz w:val="28"/>
          <w:szCs w:val="28"/>
        </w:rPr>
        <w:t>: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организации от реализации проекта;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субсидии не по целевому назначению;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факта представления организацией в Депсоцразвития Югры недостоверных сведений;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отчетных документах недостоверной или неполной информации;</w:t>
      </w:r>
    </w:p>
    <w:p w:rsidR="00677500" w:rsidRDefault="00677500" w:rsidP="0067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отчетной документации в</w:t>
      </w:r>
      <w:r w:rsidR="000E7472">
        <w:rPr>
          <w:sz w:val="28"/>
          <w:szCs w:val="28"/>
        </w:rPr>
        <w:t xml:space="preserve"> сроки, установленные договором.</w:t>
      </w:r>
    </w:p>
    <w:p w:rsidR="000E7472" w:rsidRDefault="000E7472" w:rsidP="000E747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одного из случаев возвращения субсидии Депсоцразвития Югры повторно объявляет конкурс в соответствии с настоящим положением в течение 30 дней с момента опубликования объявления в средствах массовой информации.</w:t>
      </w:r>
    </w:p>
    <w:p w:rsidR="0087145F" w:rsidRDefault="0087145F" w:rsidP="00677500"/>
    <w:p w:rsidR="007F6256" w:rsidRDefault="007F6256" w:rsidP="00677500">
      <w:bookmarkStart w:id="2" w:name="_GoBack"/>
      <w:bookmarkEnd w:id="2"/>
    </w:p>
    <w:sectPr w:rsidR="007F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4745"/>
    <w:multiLevelType w:val="hybridMultilevel"/>
    <w:tmpl w:val="0634654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5A"/>
    <w:rsid w:val="00023921"/>
    <w:rsid w:val="000954EC"/>
    <w:rsid w:val="000E7472"/>
    <w:rsid w:val="00177DA0"/>
    <w:rsid w:val="003C6386"/>
    <w:rsid w:val="00413625"/>
    <w:rsid w:val="00496927"/>
    <w:rsid w:val="00677500"/>
    <w:rsid w:val="007F6256"/>
    <w:rsid w:val="00845A3D"/>
    <w:rsid w:val="0087145F"/>
    <w:rsid w:val="00916593"/>
    <w:rsid w:val="009F375A"/>
    <w:rsid w:val="00C45E56"/>
    <w:rsid w:val="00CB1DD2"/>
    <w:rsid w:val="00CF0995"/>
    <w:rsid w:val="00E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D188"/>
  <w15:docId w15:val="{0577CFA6-B9C1-4CEA-B160-DFAE1480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500"/>
    <w:rPr>
      <w:color w:val="0000FF" w:themeColor="hyperlink"/>
      <w:u w:val="single"/>
    </w:rPr>
  </w:style>
  <w:style w:type="paragraph" w:customStyle="1" w:styleId="ConsPlusCell">
    <w:name w:val="ConsPlusCell"/>
    <w:rsid w:val="00677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6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F625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6256"/>
    <w:rPr>
      <w:b/>
      <w:bCs/>
    </w:rPr>
  </w:style>
  <w:style w:type="character" w:customStyle="1" w:styleId="apple-converted-space">
    <w:name w:val="apple-converted-space"/>
    <w:basedOn w:val="a0"/>
    <w:rsid w:val="007F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7798A24E6C24EA04EE389966D878AC23371BE69B7CDB1869F89AAEB835DBF6164845E372E2F943F923C6B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Яна Андреевна</dc:creator>
  <cp:keywords/>
  <dc:description/>
  <cp:lastModifiedBy>Шепырева Татьяна Викторовна</cp:lastModifiedBy>
  <cp:revision>3</cp:revision>
  <cp:lastPrinted>2016-11-25T10:32:00Z</cp:lastPrinted>
  <dcterms:created xsi:type="dcterms:W3CDTF">2016-11-25T10:25:00Z</dcterms:created>
  <dcterms:modified xsi:type="dcterms:W3CDTF">2016-11-25T10:32:00Z</dcterms:modified>
</cp:coreProperties>
</file>