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>от 07.10.2020 № 702</w:t>
      </w:r>
      <w:r w:rsidR="006350C6">
        <w:rPr>
          <w:rFonts w:eastAsia="Times New Roman" w:cs="Times New Roman"/>
          <w:i/>
          <w:szCs w:val="28"/>
          <w:u w:val="single"/>
          <w:lang w:eastAsia="ru-RU"/>
        </w:rPr>
        <w:t>9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«</w:t>
      </w:r>
      <w:r w:rsidR="006350C6" w:rsidRPr="006350C6">
        <w:rPr>
          <w:rFonts w:eastAsia="Times New Roman" w:cs="Times New Roman"/>
          <w:i/>
          <w:szCs w:val="28"/>
          <w:u w:val="single"/>
          <w:lang w:eastAsia="ru-RU"/>
        </w:rPr>
        <w:t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</w:t>
      </w:r>
      <w:r w:rsidR="006350C6">
        <w:rPr>
          <w:rFonts w:eastAsia="Times New Roman" w:cs="Times New Roman"/>
          <w:szCs w:val="28"/>
          <w:lang w:eastAsia="ru-RU"/>
        </w:rPr>
        <w:t xml:space="preserve">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F16AE">
        <w:rPr>
          <w:rFonts w:eastAsia="Times New Roman" w:cs="Times New Roman"/>
          <w:szCs w:val="28"/>
          <w:lang w:eastAsia="ru-RU"/>
        </w:rPr>
        <w:t>й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F16AE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E33DD0" w:rsidRPr="004F16AE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C86B62" w:rsidRPr="004F16AE">
        <w:rPr>
          <w:u w:val="single"/>
        </w:rPr>
        <w:t>впервые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7E783D" w:rsidRPr="004F16AE" w:rsidRDefault="00C86B62" w:rsidP="00705337">
      <w:pPr>
        <w:ind w:firstLine="567"/>
        <w:jc w:val="both"/>
      </w:pPr>
      <w:r w:rsidRPr="004F16AE">
        <w:t>-</w:t>
      </w:r>
      <w:r w:rsidR="00820447" w:rsidRPr="004F16AE">
        <w:t xml:space="preserve"> </w:t>
      </w:r>
      <w:r w:rsidRPr="004F16AE">
        <w:t>соблюдение действующего законодательства;</w:t>
      </w:r>
    </w:p>
    <w:p w:rsidR="00C86B62" w:rsidRPr="004F16AE" w:rsidRDefault="00C86B62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F16AE">
        <w:t xml:space="preserve">- </w:t>
      </w:r>
      <w:r w:rsidR="006350C6">
        <w:t xml:space="preserve">согласование местоположения границ </w:t>
      </w:r>
      <w:r w:rsidR="006350C6" w:rsidRPr="006350C6">
        <w:t>земельных участков при выполнении комплексных кадастровых работ на территории муниципального образования городской округ Сургут</w:t>
      </w:r>
      <w:r w:rsidRPr="004F16AE">
        <w:t>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F10CD" w:rsidRPr="004F16AE" w:rsidRDefault="009A4595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6669D4" w:rsidRPr="004F16AE">
        <w:rPr>
          <w:rFonts w:cs="Times New Roman"/>
          <w:szCs w:val="28"/>
        </w:rPr>
        <w:t xml:space="preserve">юридические лица независимо от формы собственности, а также физические лица и индивидуальные предприниматели. </w:t>
      </w:r>
      <w:r w:rsidR="00820447" w:rsidRPr="004F16AE">
        <w:rPr>
          <w:rFonts w:cs="Times New Roman"/>
          <w:szCs w:val="28"/>
        </w:rPr>
        <w:t xml:space="preserve"> </w:t>
      </w:r>
      <w:r w:rsidR="006669D4" w:rsidRPr="004F16AE">
        <w:rPr>
          <w:rFonts w:cs="Times New Roman"/>
          <w:szCs w:val="28"/>
        </w:rPr>
        <w:t>Информация о количественном значении потенциальных адресатов правового регулирования будет представлена в повторном заключении</w:t>
      </w:r>
      <w:r w:rsidR="00DB79FF" w:rsidRPr="004F16AE">
        <w:rPr>
          <w:rFonts w:cs="Times New Roman"/>
          <w:szCs w:val="28"/>
        </w:rPr>
        <w:t>.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6350C6">
        <w:rPr>
          <w:rFonts w:eastAsia="Times New Roman" w:cs="Times New Roman"/>
          <w:szCs w:val="28"/>
          <w:lang w:eastAsia="ru-RU"/>
        </w:rPr>
        <w:t>5 722,64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 (</w:t>
      </w:r>
      <w:r w:rsidR="006350C6">
        <w:rPr>
          <w:rFonts w:eastAsia="Times New Roman" w:cs="Times New Roman"/>
          <w:szCs w:val="28"/>
          <w:lang w:eastAsia="ru-RU"/>
        </w:rPr>
        <w:t>8</w:t>
      </w:r>
      <w:r w:rsidRPr="004F16AE">
        <w:rPr>
          <w:rFonts w:eastAsia="Times New Roman" w:cs="Times New Roman"/>
          <w:szCs w:val="28"/>
          <w:lang w:eastAsia="ru-RU"/>
        </w:rPr>
        <w:t xml:space="preserve"> час</w:t>
      </w:r>
      <w:r w:rsidR="006350C6">
        <w:rPr>
          <w:rFonts w:eastAsia="Times New Roman" w:cs="Times New Roman"/>
          <w:szCs w:val="28"/>
          <w:lang w:eastAsia="ru-RU"/>
        </w:rPr>
        <w:t>ов</w:t>
      </w:r>
      <w:r w:rsidRPr="004F16AE">
        <w:rPr>
          <w:rFonts w:eastAsia="Times New Roman" w:cs="Times New Roman"/>
          <w:szCs w:val="28"/>
          <w:lang w:eastAsia="ru-RU"/>
        </w:rPr>
        <w:t xml:space="preserve"> * </w:t>
      </w:r>
      <w:r w:rsidR="006669D4" w:rsidRPr="004F16AE">
        <w:rPr>
          <w:rFonts w:eastAsia="Times New Roman" w:cs="Times New Roman"/>
          <w:szCs w:val="28"/>
          <w:lang w:eastAsia="ru-RU"/>
        </w:rPr>
        <w:t>715,33</w:t>
      </w:r>
      <w:r w:rsidRPr="004F16AE">
        <w:rPr>
          <w:rFonts w:cs="Times New Roman"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lastRenderedPageBreak/>
        <w:t xml:space="preserve">- приобретение расходных материалов, необходимых для выполнения информационных требований – 1 </w:t>
      </w:r>
      <w:r w:rsidR="006669D4" w:rsidRPr="004F16AE">
        <w:rPr>
          <w:rFonts w:eastAsia="Times New Roman" w:cs="Times New Roman"/>
          <w:szCs w:val="28"/>
          <w:lang w:eastAsia="ru-RU"/>
        </w:rPr>
        <w:t>726</w:t>
      </w:r>
      <w:r w:rsidRPr="004F16AE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4F16AE">
        <w:rPr>
          <w:rFonts w:eastAsia="Times New Roman" w:cs="Times New Roman"/>
          <w:szCs w:val="28"/>
          <w:lang w:eastAsia="ru-RU"/>
        </w:rPr>
        <w:t>490</w:t>
      </w:r>
      <w:r w:rsidRPr="004F16AE">
        <w:rPr>
          <w:rFonts w:eastAsia="Times New Roman" w:cs="Times New Roman"/>
          <w:szCs w:val="28"/>
          <w:lang w:eastAsia="ru-RU"/>
        </w:rPr>
        <w:t xml:space="preserve"> руб.; бумага А4 - 2</w:t>
      </w:r>
      <w:r w:rsidR="006669D4" w:rsidRPr="004F16AE">
        <w:rPr>
          <w:rFonts w:eastAsia="Times New Roman" w:cs="Times New Roman"/>
          <w:szCs w:val="28"/>
          <w:lang w:eastAsia="ru-RU"/>
        </w:rPr>
        <w:t>36</w:t>
      </w:r>
      <w:r w:rsidRPr="004F16AE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6669D4" w:rsidRPr="004F16AE">
        <w:rPr>
          <w:rFonts w:eastAsia="Times New Roman" w:cs="Times New Roman"/>
          <w:szCs w:val="28"/>
          <w:lang w:eastAsia="ru-RU"/>
        </w:rPr>
        <w:t>54</w:t>
      </w:r>
      <w:r w:rsidRPr="004F16AE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4F16AE">
        <w:rPr>
          <w:rFonts w:eastAsia="Times New Roman" w:cs="Times New Roman"/>
          <w:szCs w:val="28"/>
          <w:lang w:eastAsia="ru-RU"/>
        </w:rPr>
        <w:t>7</w:t>
      </w:r>
      <w:r w:rsidRPr="004F16AE">
        <w:rPr>
          <w:rFonts w:eastAsia="Times New Roman" w:cs="Times New Roman"/>
          <w:szCs w:val="28"/>
          <w:lang w:eastAsia="ru-RU"/>
        </w:rPr>
        <w:t xml:space="preserve"> руб. * </w:t>
      </w:r>
      <w:r w:rsidR="006669D4" w:rsidRPr="004F16AE">
        <w:rPr>
          <w:rFonts w:eastAsia="Times New Roman" w:cs="Times New Roman"/>
          <w:szCs w:val="28"/>
          <w:lang w:eastAsia="ru-RU"/>
        </w:rPr>
        <w:t>2</w:t>
      </w:r>
      <w:r w:rsidRPr="004F16AE">
        <w:rPr>
          <w:rFonts w:eastAsia="Times New Roman" w:cs="Times New Roman"/>
          <w:szCs w:val="28"/>
          <w:lang w:eastAsia="ru-RU"/>
        </w:rPr>
        <w:t xml:space="preserve"> поездки).</w:t>
      </w:r>
    </w:p>
    <w:p w:rsidR="00C86B62" w:rsidRPr="004F16AE" w:rsidRDefault="00C86B62" w:rsidP="00C86B62">
      <w:pPr>
        <w:ind w:firstLine="567"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6350C6">
        <w:rPr>
          <w:rFonts w:eastAsia="Calibri" w:cs="Times New Roman"/>
          <w:bCs/>
          <w:szCs w:val="28"/>
        </w:rPr>
        <w:t>7 502,64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рубл</w:t>
      </w:r>
      <w:r w:rsidR="006350C6">
        <w:rPr>
          <w:rFonts w:eastAsia="Times New Roman" w:cs="Times New Roman"/>
          <w:szCs w:val="28"/>
          <w:lang w:eastAsia="ru-RU"/>
        </w:rPr>
        <w:t>я</w:t>
      </w:r>
      <w:r w:rsidRPr="004F16AE">
        <w:rPr>
          <w:rFonts w:cs="Times New Roman"/>
          <w:szCs w:val="28"/>
        </w:rPr>
        <w:t xml:space="preserve"> в год.</w:t>
      </w:r>
    </w:p>
    <w:p w:rsidR="00CD75D2" w:rsidRPr="004F16AE" w:rsidRDefault="00CD75D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cs="Times New Roman"/>
          <w:szCs w:val="28"/>
        </w:rPr>
        <w:t>Экономическая обоснованность установленных обязанностей, будет представлена в повторном заключении после устранения замечаний к сводному отчету об экспертизе.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6350C6">
        <w:rPr>
          <w:rFonts w:eastAsia="Times New Roman" w:cs="Times New Roman"/>
          <w:szCs w:val="28"/>
          <w:u w:val="single"/>
          <w:lang w:eastAsia="ru-RU"/>
        </w:rPr>
        <w:t>2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9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350C6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anchor="npa=28" w:history="1">
        <w:r w:rsidR="00551885" w:rsidRPr="004F16AE">
          <w:rPr>
            <w:rStyle w:val="afff4"/>
          </w:rPr>
          <w:t>http://regulation.admhmao.ru/projects#npa=28</w:t>
        </w:r>
      </w:hyperlink>
      <w:r w:rsidR="00551885" w:rsidRPr="004F16AE">
        <w:rPr>
          <w:rStyle w:val="afff4"/>
        </w:rPr>
        <w:t>564</w:t>
      </w:r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E972CF" w:rsidRPr="004F16AE">
        <w:rPr>
          <w:rFonts w:cs="Times New Roman"/>
          <w:szCs w:val="28"/>
        </w:rPr>
        <w:t>03/20/0</w:t>
      </w:r>
      <w:r w:rsidR="00551885" w:rsidRPr="004F16AE">
        <w:rPr>
          <w:rFonts w:cs="Times New Roman"/>
          <w:szCs w:val="28"/>
        </w:rPr>
        <w:t>2</w:t>
      </w:r>
      <w:r w:rsidR="00E972CF" w:rsidRPr="004F16AE">
        <w:rPr>
          <w:rFonts w:cs="Times New Roman"/>
          <w:szCs w:val="28"/>
        </w:rPr>
        <w:t>-21/00028</w:t>
      </w:r>
      <w:r w:rsidR="00551885" w:rsidRPr="004F16AE">
        <w:rPr>
          <w:rFonts w:cs="Times New Roman"/>
          <w:szCs w:val="28"/>
        </w:rPr>
        <w:t>564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2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9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6194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12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6194">
        <w:rPr>
          <w:rFonts w:eastAsia="Times New Roman" w:cs="Times New Roman"/>
          <w:szCs w:val="28"/>
          <w:u w:val="single"/>
          <w:lang w:eastAsia="ru-RU"/>
        </w:rPr>
        <w:t>апреля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E972CF" w:rsidRPr="004F16AE" w:rsidRDefault="00E972CF" w:rsidP="00A5724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E972CF" w:rsidRPr="004F16AE" w:rsidRDefault="00E972CF" w:rsidP="00E972CF">
      <w:pPr>
        <w:tabs>
          <w:tab w:val="left" w:pos="567"/>
        </w:tabs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Союзу «Сургутская торгово-промышленная палата»;</w:t>
      </w:r>
    </w:p>
    <w:p w:rsidR="00551885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551885" w:rsidRPr="004F16AE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E972CF" w:rsidRPr="004F16AE" w:rsidRDefault="00551885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E972CF" w:rsidRPr="004F16AE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Pr="004F16AE">
        <w:rPr>
          <w:rFonts w:cs="Times New Roman"/>
          <w:szCs w:val="28"/>
        </w:rPr>
        <w:tab/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Комитету Сургутской торгово-промышленной палаты по развитию потребительского рынка;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 w:rsidR="00A57242" w:rsidRPr="004F16AE">
        <w:rPr>
          <w:rFonts w:cs="Times New Roman"/>
          <w:szCs w:val="28"/>
        </w:rPr>
        <w:t xml:space="preserve">                       </w:t>
      </w:r>
      <w:r w:rsidRPr="004F16AE">
        <w:rPr>
          <w:rFonts w:cs="Times New Roman"/>
          <w:szCs w:val="28"/>
        </w:rPr>
        <w:t>и центров времяпрепровождения детей Ханты</w:t>
      </w:r>
      <w:r w:rsidR="00A57242" w:rsidRPr="004F16AE">
        <w:rPr>
          <w:rFonts w:cs="Times New Roman"/>
          <w:szCs w:val="28"/>
        </w:rPr>
        <w:t>-</w:t>
      </w:r>
      <w:r w:rsidRPr="004F16AE">
        <w:rPr>
          <w:rFonts w:cs="Times New Roman"/>
          <w:szCs w:val="28"/>
        </w:rPr>
        <w:t>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</w:t>
      </w:r>
      <w:r w:rsidR="002C4DEB"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2C4DEB" w:rsidRPr="004F16AE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2C4DEB" w:rsidRPr="004F16AE">
        <w:rPr>
          <w:rFonts w:cs="Times New Roman"/>
        </w:rPr>
        <w:t>Сибпромстрой – Югория</w:t>
      </w:r>
      <w:r w:rsidRPr="004F16AE">
        <w:rPr>
          <w:rFonts w:cs="Times New Roman"/>
          <w:szCs w:val="28"/>
        </w:rPr>
        <w:t>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«Завод промышленных и строительных деталей»;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E06194">
        <w:rPr>
          <w:rFonts w:cs="Times New Roman"/>
          <w:szCs w:val="28"/>
        </w:rPr>
        <w:t>ОО</w:t>
      </w:r>
      <w:r w:rsidRPr="004F16AE">
        <w:rPr>
          <w:rFonts w:cs="Times New Roman"/>
          <w:szCs w:val="28"/>
        </w:rPr>
        <w:t xml:space="preserve">О Торговый </w:t>
      </w:r>
      <w:r w:rsidR="00E06194">
        <w:rPr>
          <w:rFonts w:cs="Times New Roman"/>
          <w:szCs w:val="28"/>
        </w:rPr>
        <w:t>комплекс</w:t>
      </w:r>
      <w:r w:rsidRPr="004F16AE">
        <w:rPr>
          <w:rFonts w:cs="Times New Roman"/>
          <w:szCs w:val="28"/>
        </w:rPr>
        <w:t xml:space="preserve"> «Аскания»;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lastRenderedPageBreak/>
        <w:t xml:space="preserve">- </w:t>
      </w:r>
      <w:r w:rsidR="00E06194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E06194">
        <w:rPr>
          <w:rFonts w:cs="Times New Roman"/>
          <w:szCs w:val="28"/>
        </w:rPr>
        <w:t>ПАИС Компания</w:t>
      </w:r>
      <w:r w:rsidRPr="004F16AE">
        <w:rPr>
          <w:rFonts w:cs="Times New Roman"/>
          <w:szCs w:val="28"/>
        </w:rPr>
        <w:t>».</w:t>
      </w:r>
    </w:p>
    <w:p w:rsidR="00C37304" w:rsidRPr="004F16AE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4DEB" w:rsidRPr="004F16AE" w:rsidRDefault="002C4DEB" w:rsidP="002C4DEB">
      <w:pPr>
        <w:ind w:firstLine="709"/>
        <w:jc w:val="both"/>
      </w:pPr>
      <w:r w:rsidRPr="004F16AE">
        <w:t xml:space="preserve">По результатам проведения публичных консультаций поступило </w:t>
      </w:r>
      <w:r w:rsidR="00E06194">
        <w:t>3</w:t>
      </w:r>
      <w:r w:rsidRPr="004F16AE">
        <w:t xml:space="preserve"> отзыва, </w:t>
      </w:r>
      <w:r w:rsidRPr="004F16AE">
        <w:rPr>
          <w:szCs w:val="28"/>
        </w:rPr>
        <w:t>содержащих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4F16AE">
        <w:t>, в том числе:</w:t>
      </w:r>
    </w:p>
    <w:p w:rsidR="002C4DEB" w:rsidRPr="004F16AE" w:rsidRDefault="002C4DEB" w:rsidP="00674D09">
      <w:pPr>
        <w:ind w:firstLine="567"/>
        <w:jc w:val="both"/>
        <w:rPr>
          <w:rFonts w:ascii="Helvetica" w:eastAsia="Times New Roman" w:hAnsi="Helvetica" w:cs="Times New Roman"/>
          <w:b/>
          <w:bCs/>
          <w:color w:val="444444"/>
          <w:sz w:val="19"/>
          <w:szCs w:val="19"/>
          <w:lang w:eastAsia="ru-RU"/>
        </w:rPr>
      </w:pPr>
      <w:r w:rsidRPr="004F16AE">
        <w:t xml:space="preserve"> - </w:t>
      </w:r>
      <w:r w:rsidR="00E06194">
        <w:t>2</w:t>
      </w:r>
      <w:r w:rsidRPr="004F16AE">
        <w:t xml:space="preserve"> отзыв</w:t>
      </w:r>
      <w:r w:rsidR="00E06194">
        <w:t>а</w:t>
      </w:r>
      <w:r w:rsidRPr="004F16AE">
        <w:t xml:space="preserve"> от </w:t>
      </w:r>
      <w:r w:rsidR="00662304">
        <w:t xml:space="preserve">гр-на </w:t>
      </w:r>
      <w:r w:rsidR="00E06194">
        <w:t>Лукьянчука Александра</w:t>
      </w:r>
      <w:r w:rsidR="00662304">
        <w:t xml:space="preserve"> и</w:t>
      </w:r>
      <w:r w:rsidR="00E06194">
        <w:t xml:space="preserve"> Хаминова Николая Николаевича</w:t>
      </w:r>
      <w:r w:rsidRPr="004F16AE">
        <w:t xml:space="preserve"> </w:t>
      </w:r>
      <w:r w:rsidR="00E06194">
        <w:t xml:space="preserve">                                </w:t>
      </w:r>
      <w:r w:rsidRPr="004F16AE">
        <w:t xml:space="preserve">в электронном виде, с использованием Портала проектов нормативных правовых актов </w:t>
      </w:r>
      <w:r w:rsidRPr="004F16AE">
        <w:rPr>
          <w:szCs w:val="28"/>
        </w:rPr>
        <w:t>(</w:t>
      </w:r>
      <w:hyperlink r:id="rId10" w:anchor="npa=29682" w:history="1">
        <w:r w:rsidR="00E06194" w:rsidRPr="00B10CED">
          <w:rPr>
            <w:rStyle w:val="afff4"/>
          </w:rPr>
          <w:t>http://regulation.admhmao.ru/projects#npa=29682</w:t>
        </w:r>
      </w:hyperlink>
      <w:r w:rsidRPr="004F16AE">
        <w:rPr>
          <w:szCs w:val="28"/>
        </w:rPr>
        <w:t xml:space="preserve">) </w:t>
      </w:r>
      <w:r w:rsidRPr="004F16AE">
        <w:t xml:space="preserve">(ID проекта </w:t>
      </w:r>
      <w:r w:rsidR="00E06194" w:rsidRPr="00E06194">
        <w:t>03/20/03-21/00029682</w:t>
      </w:r>
      <w:r w:rsidRPr="004F16AE">
        <w:t>);</w:t>
      </w:r>
    </w:p>
    <w:p w:rsidR="002C4DEB" w:rsidRPr="004F16AE" w:rsidRDefault="002C4DEB" w:rsidP="002C4DEB">
      <w:pPr>
        <w:ind w:firstLine="720"/>
        <w:contextualSpacing/>
        <w:jc w:val="both"/>
        <w:rPr>
          <w:szCs w:val="28"/>
        </w:rPr>
      </w:pPr>
      <w:r w:rsidRPr="004F16AE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4F16AE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воздействия.</w:t>
      </w: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674D09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FC3BDE" w:rsidRPr="008B20C8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2506D8">
        <w:rPr>
          <w:rFonts w:cs="Times New Roman"/>
          <w:szCs w:val="28"/>
        </w:rPr>
        <w:t xml:space="preserve">Пунктом 8 </w:t>
      </w:r>
      <w:r w:rsidRPr="002506D8">
        <w:rPr>
          <w:rFonts w:eastAsia="Times New Roman" w:cs="Times New Roman"/>
          <w:szCs w:val="28"/>
          <w:lang w:eastAsia="ru-RU"/>
        </w:rPr>
        <w:t>раздела II Порядка проведения экспертизы и оценки фактического воздействия действующих муниципальных нормативных правовых актов (далее – Порядок), утвержденного постановлением Главы города от 14.11.2017 № 172,  предусмотрено, что д</w:t>
      </w:r>
      <w:r w:rsidRPr="002506D8">
        <w:rPr>
          <w:rFonts w:cs="Times New Roman"/>
          <w:szCs w:val="28"/>
        </w:rPr>
        <w:t>окументы</w:t>
      </w:r>
      <w:r w:rsidRPr="008B20C8">
        <w:rPr>
          <w:rFonts w:cs="Times New Roman"/>
          <w:szCs w:val="28"/>
        </w:rPr>
        <w:t>, предусмотренные пунктом 7 раздела</w:t>
      </w:r>
      <w:r>
        <w:rPr>
          <w:rFonts w:cs="Times New Roman"/>
          <w:szCs w:val="28"/>
        </w:rPr>
        <w:t xml:space="preserve"> </w:t>
      </w:r>
      <w:r w:rsidRPr="00EB1E8A">
        <w:rPr>
          <w:rFonts w:eastAsia="Times New Roman" w:cs="Times New Roman"/>
          <w:szCs w:val="28"/>
          <w:lang w:eastAsia="ru-RU"/>
        </w:rPr>
        <w:t>II</w:t>
      </w:r>
      <w:r w:rsidRPr="008B20C8">
        <w:rPr>
          <w:rFonts w:cs="Times New Roman"/>
          <w:szCs w:val="28"/>
        </w:rPr>
        <w:t xml:space="preserve">, размещаются в день начала проведения публичных консультаций, указанный                       в уведомлении о проведении публичных консультаций: </w:t>
      </w:r>
    </w:p>
    <w:p w:rsidR="00FC3BDE" w:rsidRPr="008B20C8" w:rsidRDefault="00FC3BDE" w:rsidP="00FC3BDE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управлением </w:t>
      </w:r>
      <w:r>
        <w:rPr>
          <w:rFonts w:cs="Times New Roman"/>
          <w:szCs w:val="28"/>
        </w:rPr>
        <w:t xml:space="preserve">массовых коммуникаций </w:t>
      </w:r>
      <w:r w:rsidRPr="008B20C8">
        <w:rPr>
          <w:rFonts w:cs="Times New Roman"/>
          <w:szCs w:val="28"/>
        </w:rPr>
        <w:t>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«Документы»;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ответственным за проведение экспертизы на портале проектов нормативных правовых актов (</w:t>
      </w:r>
      <w:hyperlink r:id="rId11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).</w:t>
      </w:r>
    </w:p>
    <w:p w:rsidR="00FC3BDE" w:rsidRDefault="00FC3BDE" w:rsidP="00FC3B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 соответствии с планом</w:t>
      </w:r>
      <w:r>
        <w:rPr>
          <w:rStyle w:val="pt-a0"/>
          <w:color w:val="000000"/>
          <w:szCs w:val="28"/>
        </w:rPr>
        <w:t xml:space="preserve"> </w:t>
      </w:r>
      <w:r w:rsidRPr="004F16AE">
        <w:rPr>
          <w:rStyle w:val="pt-a0"/>
          <w:color w:val="000000"/>
          <w:szCs w:val="28"/>
        </w:rPr>
        <w:t xml:space="preserve">проведения экспертизы действующих муниципальных нормативных правовых актов, утвержденным распоряжением Главы города </w:t>
      </w:r>
      <w:r>
        <w:rPr>
          <w:rStyle w:val="pt-a0"/>
          <w:color w:val="000000"/>
          <w:szCs w:val="28"/>
        </w:rPr>
        <w:t xml:space="preserve">                              </w:t>
      </w:r>
      <w:r w:rsidRPr="004F16AE">
        <w:rPr>
          <w:rStyle w:val="pt-a0"/>
          <w:color w:val="000000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>
        <w:rPr>
          <w:rStyle w:val="pt-a0"/>
          <w:color w:val="000000"/>
          <w:szCs w:val="28"/>
        </w:rPr>
        <w:t xml:space="preserve"> установлен срок подготовки и размещения документов                                     по </w:t>
      </w:r>
      <w:r w:rsidRPr="00FC3BDE">
        <w:rPr>
          <w:rFonts w:eastAsia="Times New Roman" w:cs="Times New Roman"/>
          <w:szCs w:val="28"/>
          <w:lang w:eastAsia="ru-RU"/>
        </w:rPr>
        <w:t>постановлению Администрации города от 07.10.2020 № 7029 – не позднее 29.03.2021</w:t>
      </w:r>
      <w:r>
        <w:rPr>
          <w:rFonts w:eastAsia="Times New Roman" w:cs="Times New Roman"/>
          <w:szCs w:val="28"/>
          <w:lang w:eastAsia="ru-RU"/>
        </w:rPr>
        <w:t>.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8B20C8">
        <w:rPr>
          <w:rFonts w:cs="Times New Roman"/>
          <w:szCs w:val="28"/>
        </w:rPr>
        <w:t>а официальном портале Администрации города</w:t>
      </w:r>
      <w:r>
        <w:rPr>
          <w:rFonts w:cs="Times New Roman"/>
          <w:szCs w:val="28"/>
        </w:rPr>
        <w:t xml:space="preserve"> документы размещены </w:t>
      </w:r>
      <w:r w:rsidRPr="00FC3BDE">
        <w:rPr>
          <w:rFonts w:eastAsia="Times New Roman" w:cs="Times New Roman"/>
          <w:szCs w:val="28"/>
          <w:lang w:eastAsia="ru-RU"/>
        </w:rPr>
        <w:t>29.03.2021</w:t>
      </w:r>
      <w:r>
        <w:rPr>
          <w:rFonts w:eastAsia="Times New Roman" w:cs="Times New Roman"/>
          <w:szCs w:val="28"/>
          <w:lang w:eastAsia="ru-RU"/>
        </w:rPr>
        <w:t xml:space="preserve">, на </w:t>
      </w:r>
      <w:r w:rsidRPr="008B20C8">
        <w:rPr>
          <w:rFonts w:cs="Times New Roman"/>
          <w:szCs w:val="28"/>
        </w:rPr>
        <w:t>портале проектов нормативных правовых актов (</w:t>
      </w:r>
      <w:hyperlink r:id="rId12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– 30.03.2021 (нарушение срока на 1 день)</w:t>
      </w:r>
      <w:r w:rsidRPr="008B20C8">
        <w:rPr>
          <w:rFonts w:cs="Times New Roman"/>
          <w:szCs w:val="28"/>
        </w:rPr>
        <w:t>.</w:t>
      </w:r>
    </w:p>
    <w:p w:rsidR="00FC3BDE" w:rsidRPr="00FC3BDE" w:rsidRDefault="00FC3BDE" w:rsidP="00FC3BD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</w:t>
      </w:r>
      <w:r w:rsidR="00C13BE5">
        <w:rPr>
          <w:rFonts w:cs="Times New Roman"/>
          <w:i/>
          <w:szCs w:val="28"/>
        </w:rPr>
        <w:t xml:space="preserve"> (увеличен срок проведения публичных консультаций на 1 день)</w:t>
      </w:r>
      <w:r w:rsidRPr="00FC3BDE">
        <w:rPr>
          <w:rFonts w:cs="Times New Roman"/>
          <w:i/>
          <w:szCs w:val="28"/>
        </w:rPr>
        <w:t>, повторное проведение</w:t>
      </w:r>
      <w:r w:rsidR="00C13BE5">
        <w:rPr>
          <w:rFonts w:cs="Times New Roman"/>
          <w:i/>
          <w:szCs w:val="28"/>
        </w:rPr>
        <w:t xml:space="preserve"> </w:t>
      </w:r>
      <w:r w:rsidRPr="00FC3BDE">
        <w:rPr>
          <w:rFonts w:cs="Times New Roman"/>
          <w:i/>
          <w:szCs w:val="28"/>
        </w:rPr>
        <w:t>не требуется.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2506D8">
        <w:rPr>
          <w:rFonts w:cs="Times New Roman"/>
          <w:szCs w:val="28"/>
        </w:rPr>
        <w:t xml:space="preserve">Пунктом 9 </w:t>
      </w:r>
      <w:r w:rsidRPr="002506D8">
        <w:rPr>
          <w:rFonts w:eastAsia="Times New Roman" w:cs="Times New Roman"/>
          <w:szCs w:val="28"/>
          <w:lang w:eastAsia="ru-RU"/>
        </w:rPr>
        <w:t>раздела II Порядка предусмотрено, что о</w:t>
      </w:r>
      <w:r w:rsidRPr="002506D8">
        <w:rPr>
          <w:rFonts w:cs="Times New Roman"/>
          <w:szCs w:val="28"/>
        </w:rPr>
        <w:t xml:space="preserve">тветственный                                    </w:t>
      </w:r>
      <w:r w:rsidRPr="00587D8C">
        <w:rPr>
          <w:rFonts w:cs="Times New Roman"/>
          <w:szCs w:val="28"/>
        </w:rPr>
        <w:t>за проведение экспертизы</w:t>
      </w:r>
      <w:r w:rsidRPr="00587D8C">
        <w:rPr>
          <w:rFonts w:cs="Times New Roman"/>
          <w:color w:val="FF0000"/>
          <w:szCs w:val="28"/>
        </w:rPr>
        <w:t xml:space="preserve"> </w:t>
      </w:r>
      <w:r w:rsidRPr="00587D8C">
        <w:rPr>
          <w:rFonts w:cs="Times New Roman"/>
          <w:szCs w:val="28"/>
        </w:rPr>
        <w:t>одновременно с размещением документов письменно информирует о проведении публичных консультаций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 xml:space="preserve">с приложением уведомления </w:t>
      </w:r>
      <w:r>
        <w:rPr>
          <w:rFonts w:cs="Times New Roman"/>
          <w:szCs w:val="28"/>
        </w:rPr>
        <w:t xml:space="preserve">                    </w:t>
      </w:r>
      <w:r w:rsidRPr="00587D8C">
        <w:rPr>
          <w:rFonts w:cs="Times New Roman"/>
          <w:szCs w:val="28"/>
        </w:rPr>
        <w:t>о проведении публичных консультаций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 xml:space="preserve">Уполномоченного по защите прав предпринимателей в Ханты-Мансийском автономном округе – Югре, организации, </w:t>
      </w:r>
      <w:r>
        <w:rPr>
          <w:rFonts w:cs="Times New Roman"/>
          <w:szCs w:val="28"/>
        </w:rPr>
        <w:t xml:space="preserve">                   </w:t>
      </w:r>
      <w:r w:rsidRPr="00587D8C">
        <w:rPr>
          <w:rFonts w:cs="Times New Roman"/>
          <w:szCs w:val="28"/>
        </w:rPr>
        <w:t>с которыми заключены соглашения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>о взаимодействии при проведении ОРВ, экспертизы и оценки фактического воздействия, иных потенциальных ад</w:t>
      </w:r>
      <w:r>
        <w:rPr>
          <w:rFonts w:cs="Times New Roman"/>
          <w:szCs w:val="28"/>
        </w:rPr>
        <w:t>ресатов правового регулирования</w:t>
      </w:r>
      <w:r w:rsidRPr="00587D8C">
        <w:rPr>
          <w:rFonts w:cs="Times New Roman"/>
          <w:szCs w:val="28"/>
        </w:rPr>
        <w:t>.</w:t>
      </w:r>
    </w:p>
    <w:p w:rsidR="00FC3BDE" w:rsidRPr="00587D8C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приложенными письмами департамента архитектуры                                    и градостроительства Администрации города от 25.03.2021 информирование                                о проведении публичных консультаций осуществлено ранее установленного срока </w:t>
      </w:r>
      <w:r w:rsidR="0083026E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на </w:t>
      </w:r>
      <w:r w:rsidR="0083026E">
        <w:rPr>
          <w:rFonts w:cs="Times New Roman"/>
          <w:szCs w:val="28"/>
        </w:rPr>
        <w:t>2 рабочих дня.</w:t>
      </w:r>
      <w:r>
        <w:rPr>
          <w:rFonts w:cs="Times New Roman"/>
          <w:szCs w:val="28"/>
        </w:rPr>
        <w:t xml:space="preserve"> </w:t>
      </w:r>
    </w:p>
    <w:p w:rsidR="0083026E" w:rsidRPr="00FC3BDE" w:rsidRDefault="0083026E" w:rsidP="0083026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выполненной, повторное проведение                                      не требуется.</w:t>
      </w:r>
    </w:p>
    <w:p w:rsidR="00863E9A" w:rsidRPr="002506D8" w:rsidRDefault="008A2EF4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1.</w:t>
      </w:r>
      <w:r w:rsidR="0083026E" w:rsidRPr="002506D8">
        <w:rPr>
          <w:rFonts w:eastAsia="Times New Roman" w:cs="Times New Roman"/>
          <w:szCs w:val="28"/>
          <w:lang w:eastAsia="ru-RU"/>
        </w:rPr>
        <w:t>3</w:t>
      </w:r>
      <w:r w:rsidRPr="002506D8">
        <w:rPr>
          <w:rFonts w:eastAsia="Times New Roman" w:cs="Times New Roman"/>
          <w:szCs w:val="28"/>
          <w:lang w:eastAsia="ru-RU"/>
        </w:rPr>
        <w:t>.</w:t>
      </w:r>
      <w:r w:rsidR="00863E9A" w:rsidRPr="002506D8">
        <w:rPr>
          <w:rFonts w:eastAsia="Times New Roman" w:cs="Times New Roman"/>
          <w:szCs w:val="28"/>
          <w:lang w:eastAsia="ru-RU"/>
        </w:rPr>
        <w:t xml:space="preserve"> Пунктом 12 раздела II Порядка  предусмотрено, что в течение одного дня после корректировки (доработки) документов ответственным за проведение экспертизы направляются (письмом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 </w:t>
      </w:r>
      <w:r w:rsidR="00863E9A" w:rsidRPr="002506D8">
        <w:rPr>
          <w:rFonts w:eastAsia="Times New Roman" w:cs="Times New Roman"/>
          <w:szCs w:val="28"/>
          <w:lang w:eastAsia="ru-RU"/>
        </w:rPr>
        <w:t>на официальном бланке структурного подразделения) в уполномоченный орган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 </w:t>
      </w:r>
      <w:r w:rsidR="00863E9A" w:rsidRPr="002506D8">
        <w:rPr>
          <w:rFonts w:eastAsia="Times New Roman" w:cs="Times New Roman"/>
          <w:szCs w:val="28"/>
          <w:lang w:eastAsia="ru-RU"/>
        </w:rPr>
        <w:t>для подготовки заключения следующие документы: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действующий муниципальный нормативный правовой акт (в актуальной редакции на день размещения);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пояснительная записка;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сводный отчет об экспертизе, с расчетом расходов субъектов предпринимательской и инвестиционной деятельности;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свод предложений о результатах проведения публичных консультаций;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 копии отзывов участников публичных консультаций;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копии протоколов об урегулировании разногласий с участниками публичных консультаций (в случае их проведения) 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предложений.</w:t>
      </w:r>
    </w:p>
    <w:p w:rsidR="008A2EF4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 xml:space="preserve">Из указанного перечня департаментом архитектуры и градостроительства 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2506D8">
        <w:rPr>
          <w:rFonts w:eastAsia="Times New Roman" w:cs="Times New Roman"/>
          <w:szCs w:val="28"/>
          <w:lang w:eastAsia="ru-RU"/>
        </w:rPr>
        <w:t>письмом от 16.04.2021 № 02-02-3145/1 представлены только копии отзывов участников публичных консультаций, а также иные документы, представление которых Порядком не предусмотрено.</w:t>
      </w:r>
      <w:r w:rsidR="008A2EF4" w:rsidRPr="002506D8">
        <w:rPr>
          <w:rFonts w:eastAsia="Times New Roman" w:cs="Times New Roman"/>
          <w:szCs w:val="28"/>
          <w:lang w:eastAsia="ru-RU"/>
        </w:rPr>
        <w:t xml:space="preserve"> 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Письмом от 23.04.2021 № 02-02-3375/1 представлен полный пакет документов для подготовки заключения об экспертизе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, с нарушением срока на </w:t>
      </w:r>
      <w:r w:rsidR="002506D8" w:rsidRPr="002506D8">
        <w:rPr>
          <w:rFonts w:eastAsia="Times New Roman" w:cs="Times New Roman"/>
          <w:szCs w:val="28"/>
          <w:lang w:eastAsia="ru-RU"/>
        </w:rPr>
        <w:t>3  рабочих дня</w:t>
      </w:r>
      <w:r w:rsidRPr="002506D8">
        <w:rPr>
          <w:rFonts w:eastAsia="Times New Roman" w:cs="Times New Roman"/>
          <w:szCs w:val="28"/>
          <w:lang w:eastAsia="ru-RU"/>
        </w:rPr>
        <w:t>.</w:t>
      </w:r>
    </w:p>
    <w:p w:rsidR="0083026E" w:rsidRPr="00FC3BDE" w:rsidRDefault="0083026E" w:rsidP="0083026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выполненной, повторное проведение                                      не требуется.</w:t>
      </w:r>
    </w:p>
    <w:p w:rsidR="00674D09" w:rsidRPr="0099673A" w:rsidRDefault="0083026E" w:rsidP="00674D09">
      <w:pPr>
        <w:ind w:firstLine="604"/>
        <w:contextualSpacing/>
        <w:jc w:val="both"/>
        <w:rPr>
          <w:rFonts w:cs="Times New Roman"/>
          <w:szCs w:val="28"/>
        </w:rPr>
      </w:pPr>
      <w:r w:rsidRPr="0099673A">
        <w:rPr>
          <w:rFonts w:cs="Times New Roman"/>
          <w:szCs w:val="28"/>
        </w:rPr>
        <w:t xml:space="preserve">1.4. </w:t>
      </w:r>
      <w:r w:rsidR="000207BF" w:rsidRPr="0099673A">
        <w:rPr>
          <w:rFonts w:cs="Times New Roman"/>
          <w:szCs w:val="28"/>
        </w:rPr>
        <w:t xml:space="preserve">Пунктом 13 </w:t>
      </w:r>
      <w:r w:rsidR="00E73C35" w:rsidRPr="0099673A">
        <w:rPr>
          <w:rFonts w:cs="Times New Roman"/>
          <w:szCs w:val="28"/>
        </w:rPr>
        <w:t>р</w:t>
      </w:r>
      <w:r w:rsidR="000207BF" w:rsidRPr="0099673A">
        <w:rPr>
          <w:rFonts w:cs="Times New Roman"/>
          <w:szCs w:val="28"/>
        </w:rPr>
        <w:t xml:space="preserve">аздела </w:t>
      </w:r>
      <w:r w:rsidR="000207BF" w:rsidRPr="0099673A">
        <w:rPr>
          <w:rFonts w:cs="Times New Roman"/>
          <w:szCs w:val="28"/>
          <w:lang w:val="en-US"/>
        </w:rPr>
        <w:t>II</w:t>
      </w:r>
      <w:r w:rsidR="000207BF" w:rsidRPr="0099673A">
        <w:rPr>
          <w:rFonts w:cs="Times New Roman"/>
          <w:szCs w:val="28"/>
        </w:rPr>
        <w:t xml:space="preserve"> Порядка установлено, что </w:t>
      </w:r>
      <w:r w:rsidR="000207BF" w:rsidRPr="0099673A">
        <w:rPr>
          <w:rFonts w:cs="Times New Roman"/>
          <w:szCs w:val="28"/>
          <w:u w:val="single"/>
        </w:rPr>
        <w:t>д</w:t>
      </w:r>
      <w:r w:rsidR="00674D09" w:rsidRPr="0099673A">
        <w:rPr>
          <w:rFonts w:cs="Times New Roman"/>
          <w:szCs w:val="28"/>
          <w:u w:val="single"/>
        </w:rPr>
        <w:t xml:space="preserve">окументы, указанные </w:t>
      </w:r>
      <w:r w:rsidR="000207BF" w:rsidRPr="0099673A">
        <w:rPr>
          <w:rFonts w:cs="Times New Roman"/>
          <w:szCs w:val="28"/>
          <w:u w:val="single"/>
        </w:rPr>
        <w:t xml:space="preserve">                               </w:t>
      </w:r>
      <w:r w:rsidR="00674D09" w:rsidRPr="0099673A">
        <w:rPr>
          <w:rFonts w:cs="Times New Roman"/>
          <w:szCs w:val="28"/>
          <w:u w:val="single"/>
        </w:rPr>
        <w:t>в подпунктах 12.3 – 12.7 пункта 12 раздела</w:t>
      </w:r>
      <w:r w:rsidRPr="0099673A">
        <w:rPr>
          <w:rFonts w:cs="Times New Roman"/>
          <w:szCs w:val="28"/>
          <w:u w:val="single"/>
        </w:rPr>
        <w:t xml:space="preserve"> </w:t>
      </w:r>
      <w:r w:rsidRPr="0099673A">
        <w:rPr>
          <w:rFonts w:cs="Times New Roman"/>
          <w:szCs w:val="28"/>
          <w:lang w:val="en-US"/>
        </w:rPr>
        <w:t>II</w:t>
      </w:r>
      <w:r w:rsidR="00674D09" w:rsidRPr="0099673A">
        <w:rPr>
          <w:rFonts w:cs="Times New Roman"/>
          <w:szCs w:val="28"/>
          <w:u w:val="single"/>
        </w:rPr>
        <w:t>,  размещаются</w:t>
      </w:r>
      <w:r w:rsidR="00674D09" w:rsidRPr="0099673A">
        <w:rPr>
          <w:rFonts w:cs="Times New Roman"/>
          <w:szCs w:val="28"/>
        </w:rPr>
        <w:t xml:space="preserve"> ответственным за проведение экспертизы на портале проектов нормативных правовых актов (</w:t>
      </w:r>
      <w:hyperlink r:id="rId13" w:history="1">
        <w:r w:rsidR="00674D09" w:rsidRPr="0099673A">
          <w:rPr>
            <w:rFonts w:cs="Times New Roman"/>
            <w:szCs w:val="28"/>
          </w:rPr>
          <w:t>http://regulation.admhmao.ru</w:t>
        </w:r>
      </w:hyperlink>
      <w:r w:rsidR="00674D09" w:rsidRPr="0099673A">
        <w:rPr>
          <w:rFonts w:cs="Times New Roman"/>
          <w:szCs w:val="28"/>
        </w:rPr>
        <w:t>) в течение 10-ти рабочих дней со дня окончания последней выполненной процедуры в рамках экспертизы, предусмотренной порядком</w:t>
      </w:r>
      <w:r w:rsidR="00C13BE5">
        <w:rPr>
          <w:rFonts w:cs="Times New Roman"/>
          <w:szCs w:val="28"/>
        </w:rPr>
        <w:t xml:space="preserve"> (то есть не позднее 12.05.2021)</w:t>
      </w:r>
      <w:r w:rsidR="00674D09" w:rsidRPr="0099673A">
        <w:rPr>
          <w:rFonts w:cs="Times New Roman"/>
          <w:szCs w:val="28"/>
        </w:rPr>
        <w:t>.</w:t>
      </w:r>
    </w:p>
    <w:p w:rsidR="00696EC8" w:rsidRPr="0099673A" w:rsidRDefault="0083026E" w:rsidP="00BF7A4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9673A">
        <w:rPr>
          <w:rFonts w:cs="Times New Roman"/>
          <w:i/>
          <w:szCs w:val="28"/>
        </w:rPr>
        <w:t xml:space="preserve">До настоящего времени документы не размещены, нарушение срока </w:t>
      </w:r>
      <w:r w:rsidR="0099673A" w:rsidRPr="0099673A">
        <w:rPr>
          <w:rFonts w:cs="Times New Roman"/>
          <w:i/>
          <w:szCs w:val="28"/>
        </w:rPr>
        <w:t xml:space="preserve">- </w:t>
      </w:r>
      <w:r w:rsidR="00C13BE5">
        <w:rPr>
          <w:rFonts w:cs="Times New Roman"/>
          <w:i/>
          <w:szCs w:val="28"/>
        </w:rPr>
        <w:t>4</w:t>
      </w:r>
      <w:r w:rsidR="0099673A" w:rsidRPr="0099673A">
        <w:rPr>
          <w:rFonts w:cs="Times New Roman"/>
          <w:i/>
          <w:szCs w:val="28"/>
        </w:rPr>
        <w:t xml:space="preserve"> рабочих дня</w:t>
      </w:r>
      <w:r w:rsidR="00E73C35" w:rsidRPr="0099673A">
        <w:rPr>
          <w:rFonts w:cs="Times New Roman"/>
          <w:i/>
          <w:szCs w:val="28"/>
        </w:rPr>
        <w:t>.</w:t>
      </w:r>
    </w:p>
    <w:p w:rsidR="00E73C35" w:rsidRPr="004F16AE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="0049264B" w:rsidRPr="004F16AE">
        <w:rPr>
          <w:rFonts w:eastAsia="Times New Roman" w:cs="Arial"/>
          <w:i/>
          <w:szCs w:val="28"/>
          <w:u w:val="single"/>
          <w:lang w:eastAsia="ru-RU"/>
        </w:rPr>
        <w:t xml:space="preserve">не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49264B" w:rsidRPr="004F16AE" w:rsidRDefault="00FD235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>Ф</w:t>
      </w:r>
      <w:r w:rsidR="00E87C9F" w:rsidRPr="004F16AE">
        <w:rPr>
          <w:rFonts w:eastAsia="Times New Roman" w:cs="Arial"/>
          <w:szCs w:val="28"/>
          <w:lang w:eastAsia="ru-RU"/>
        </w:rPr>
        <w:t xml:space="preserve">орму сводного отчета </w:t>
      </w:r>
      <w:r w:rsidRPr="004F16AE">
        <w:rPr>
          <w:rFonts w:eastAsia="Times New Roman" w:cs="Arial"/>
          <w:szCs w:val="28"/>
          <w:lang w:eastAsia="ru-RU"/>
        </w:rPr>
        <w:t xml:space="preserve">следует привести </w:t>
      </w:r>
      <w:r w:rsidR="00E87C9F" w:rsidRPr="004F16AE">
        <w:rPr>
          <w:rFonts w:eastAsia="Times New Roman" w:cs="Arial"/>
          <w:szCs w:val="28"/>
          <w:lang w:eastAsia="ru-RU"/>
        </w:rPr>
        <w:t>в соответствие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E87C9F" w:rsidRPr="004F16AE">
        <w:rPr>
          <w:rFonts w:eastAsia="Times New Roman" w:cs="Arial"/>
          <w:szCs w:val="28"/>
          <w:lang w:eastAsia="ru-RU"/>
        </w:rPr>
        <w:t>с изменениями</w:t>
      </w:r>
      <w:r w:rsidR="00B55D07" w:rsidRPr="004F16AE">
        <w:rPr>
          <w:rFonts w:eastAsia="Times New Roman" w:cs="Arial"/>
          <w:szCs w:val="28"/>
          <w:lang w:eastAsia="ru-RU"/>
        </w:rPr>
        <w:t xml:space="preserve">, </w:t>
      </w:r>
      <w:r w:rsidR="0093467D" w:rsidRPr="004F16AE">
        <w:rPr>
          <w:rFonts w:eastAsia="Times New Roman" w:cs="Arial"/>
          <w:szCs w:val="28"/>
          <w:lang w:eastAsia="ru-RU"/>
        </w:rPr>
        <w:t>утвержденными</w:t>
      </w:r>
      <w:r w:rsidR="00B55D07" w:rsidRPr="004F16AE">
        <w:rPr>
          <w:rFonts w:eastAsia="Times New Roman" w:cs="Arial"/>
          <w:szCs w:val="28"/>
          <w:lang w:eastAsia="ru-RU"/>
        </w:rPr>
        <w:t xml:space="preserve"> постановлением Главы города от 12.01.2021 № 01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>«О внесении изменений в постановление Главы города от 14.11.20017 № 172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>«Об утверждении порядка проведения экспертизы и оценки фактического воздействия действующих муниципальн</w:t>
      </w:r>
      <w:r w:rsidR="00E563E8">
        <w:rPr>
          <w:rFonts w:eastAsia="Times New Roman" w:cs="Arial"/>
          <w:szCs w:val="28"/>
          <w:lang w:eastAsia="ru-RU"/>
        </w:rPr>
        <w:t>ых нормативных правовых актов»</w:t>
      </w:r>
      <w:r w:rsidR="00B55D07" w:rsidRPr="004F16AE">
        <w:rPr>
          <w:rFonts w:eastAsia="Times New Roman" w:cs="Arial"/>
          <w:szCs w:val="28"/>
          <w:lang w:eastAsia="ru-RU"/>
        </w:rPr>
        <w:t>.</w:t>
      </w:r>
      <w:r w:rsidR="00E87C9F" w:rsidRPr="004F16AE">
        <w:rPr>
          <w:rFonts w:eastAsia="Times New Roman" w:cs="Arial"/>
          <w:szCs w:val="28"/>
          <w:lang w:eastAsia="ru-RU"/>
        </w:rPr>
        <w:t xml:space="preserve"> </w:t>
      </w:r>
    </w:p>
    <w:p w:rsidR="00B55D07" w:rsidRPr="004F16AE" w:rsidRDefault="00B55D07" w:rsidP="00E33DD0">
      <w:pPr>
        <w:ind w:firstLine="567"/>
        <w:jc w:val="both"/>
        <w:rPr>
          <w:rFonts w:eastAsia="Times New Roman" w:cs="Arial"/>
          <w:spacing w:val="-6"/>
          <w:szCs w:val="28"/>
          <w:lang w:eastAsia="ru-RU"/>
        </w:rPr>
      </w:pP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4F16AE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4F16AE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4F16AE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6B1A83" w:rsidRPr="004F16AE">
        <w:rPr>
          <w:rFonts w:eastAsia="Times New Roman" w:cs="Arial"/>
          <w:i/>
          <w:spacing w:val="-6"/>
          <w:szCs w:val="28"/>
          <w:u w:val="single"/>
          <w:lang w:eastAsia="ru-RU"/>
        </w:rPr>
        <w:t xml:space="preserve">не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4F16AE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D2359" w:rsidRPr="002212E9" w:rsidRDefault="00241E45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 xml:space="preserve">2.2.1. </w:t>
      </w:r>
      <w:r w:rsidR="00A57242" w:rsidRPr="00643EF7">
        <w:rPr>
          <w:rFonts w:eastAsia="Times New Roman" w:cs="Arial"/>
          <w:szCs w:val="28"/>
          <w:lang w:eastAsia="ru-RU"/>
        </w:rPr>
        <w:t>П</w:t>
      </w:r>
      <w:r w:rsidRPr="00643EF7">
        <w:rPr>
          <w:rFonts w:eastAsia="Times New Roman" w:cs="Arial"/>
          <w:szCs w:val="28"/>
          <w:lang w:eastAsia="ru-RU"/>
        </w:rPr>
        <w:t>ункт 1.2 сводного отчета дополнить основанием для разработки нормативного правового акта, а также перечнем правовых актов, используемых при разработке.</w:t>
      </w:r>
    </w:p>
    <w:p w:rsidR="00BA30E5" w:rsidRPr="0016028B" w:rsidRDefault="00BA30E5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6028B">
        <w:rPr>
          <w:rFonts w:eastAsia="Times New Roman" w:cs="Arial"/>
          <w:szCs w:val="28"/>
          <w:lang w:eastAsia="ru-RU"/>
        </w:rPr>
        <w:t>2.2.</w:t>
      </w:r>
      <w:r w:rsidR="00B65AB8" w:rsidRPr="0016028B">
        <w:rPr>
          <w:rFonts w:eastAsia="Times New Roman" w:cs="Arial"/>
          <w:szCs w:val="28"/>
          <w:lang w:eastAsia="ru-RU"/>
        </w:rPr>
        <w:t>2</w:t>
      </w:r>
      <w:r w:rsidRPr="0016028B">
        <w:rPr>
          <w:rFonts w:eastAsia="Times New Roman" w:cs="Arial"/>
          <w:szCs w:val="28"/>
          <w:lang w:eastAsia="ru-RU"/>
        </w:rPr>
        <w:t xml:space="preserve">. </w:t>
      </w:r>
      <w:r w:rsidR="00E563E8">
        <w:rPr>
          <w:rFonts w:eastAsia="Times New Roman" w:cs="Arial"/>
          <w:szCs w:val="28"/>
          <w:lang w:eastAsia="ru-RU"/>
        </w:rPr>
        <w:t>В</w:t>
      </w:r>
      <w:r w:rsidR="009D2F7C" w:rsidRPr="0016028B">
        <w:rPr>
          <w:rFonts w:eastAsia="Times New Roman" w:cs="Arial"/>
          <w:szCs w:val="28"/>
          <w:lang w:eastAsia="ru-RU"/>
        </w:rPr>
        <w:t xml:space="preserve"> пункте 2.</w:t>
      </w:r>
      <w:r w:rsidR="00E563E8">
        <w:rPr>
          <w:rFonts w:eastAsia="Times New Roman" w:cs="Arial"/>
          <w:szCs w:val="28"/>
          <w:lang w:eastAsia="ru-RU"/>
        </w:rPr>
        <w:t>3</w:t>
      </w:r>
      <w:r w:rsidR="009D2F7C" w:rsidRPr="0016028B">
        <w:rPr>
          <w:rFonts w:eastAsia="Times New Roman" w:cs="Arial"/>
          <w:szCs w:val="28"/>
          <w:lang w:eastAsia="ru-RU"/>
        </w:rPr>
        <w:t xml:space="preserve"> </w:t>
      </w:r>
      <w:r w:rsidR="00C77C27" w:rsidRPr="0016028B">
        <w:rPr>
          <w:rFonts w:eastAsia="Times New Roman" w:cs="Arial"/>
          <w:szCs w:val="28"/>
          <w:lang w:eastAsia="ru-RU"/>
        </w:rPr>
        <w:t xml:space="preserve">сводного </w:t>
      </w:r>
      <w:r w:rsidR="009D2F7C" w:rsidRPr="0016028B">
        <w:rPr>
          <w:rFonts w:eastAsia="Times New Roman" w:cs="Arial"/>
          <w:szCs w:val="28"/>
          <w:lang w:eastAsia="ru-RU"/>
        </w:rPr>
        <w:t xml:space="preserve">отчета </w:t>
      </w:r>
      <w:r w:rsidR="00E563E8">
        <w:rPr>
          <w:rFonts w:eastAsia="Times New Roman" w:cs="Arial"/>
          <w:szCs w:val="28"/>
          <w:lang w:eastAsia="ru-RU"/>
        </w:rPr>
        <w:t xml:space="preserve">отсутствует опыт решения аналогичных проблем </w:t>
      </w:r>
      <w:r w:rsidR="002505E2">
        <w:rPr>
          <w:rFonts w:eastAsia="Times New Roman" w:cs="Arial"/>
          <w:szCs w:val="28"/>
          <w:lang w:eastAsia="ru-RU"/>
        </w:rPr>
        <w:t xml:space="preserve">в муниципальных образованиях ХМАО – Югры. </w:t>
      </w:r>
    </w:p>
    <w:p w:rsidR="009D2F7C" w:rsidRPr="00643EF7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6028B">
        <w:rPr>
          <w:rFonts w:eastAsia="Times New Roman" w:cs="Arial"/>
          <w:szCs w:val="28"/>
          <w:lang w:eastAsia="ru-RU"/>
        </w:rPr>
        <w:t>2.2.</w:t>
      </w:r>
      <w:r w:rsidR="00B65AB8" w:rsidRPr="0016028B">
        <w:rPr>
          <w:rFonts w:eastAsia="Times New Roman" w:cs="Arial"/>
          <w:szCs w:val="28"/>
          <w:lang w:eastAsia="ru-RU"/>
        </w:rPr>
        <w:t>3</w:t>
      </w:r>
      <w:r w:rsidRPr="0016028B">
        <w:rPr>
          <w:rFonts w:eastAsia="Times New Roman" w:cs="Arial"/>
          <w:szCs w:val="28"/>
          <w:lang w:eastAsia="ru-RU"/>
        </w:rPr>
        <w:t>. В разделе 3 отчета</w:t>
      </w:r>
      <w:r w:rsidR="009D2F7C" w:rsidRPr="0016028B">
        <w:rPr>
          <w:rFonts w:eastAsia="Times New Roman" w:cs="Arial"/>
          <w:szCs w:val="28"/>
          <w:lang w:eastAsia="ru-RU"/>
        </w:rPr>
        <w:t>:</w:t>
      </w:r>
    </w:p>
    <w:p w:rsidR="00CC1FD0" w:rsidRDefault="009D2F7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>- к</w:t>
      </w:r>
      <w:r w:rsidR="00CC1FD0" w:rsidRPr="00643EF7">
        <w:rPr>
          <w:rFonts w:eastAsia="Times New Roman" w:cs="Arial"/>
          <w:szCs w:val="28"/>
          <w:lang w:eastAsia="ru-RU"/>
        </w:rPr>
        <w:t>оличественн</w:t>
      </w:r>
      <w:r w:rsidRPr="00643EF7">
        <w:rPr>
          <w:rFonts w:eastAsia="Times New Roman" w:cs="Arial"/>
          <w:szCs w:val="28"/>
          <w:lang w:eastAsia="ru-RU"/>
        </w:rPr>
        <w:t>ое</w:t>
      </w:r>
      <w:r w:rsidR="00CC1FD0" w:rsidRPr="00643EF7">
        <w:rPr>
          <w:rFonts w:eastAsia="Times New Roman" w:cs="Arial"/>
          <w:szCs w:val="28"/>
          <w:lang w:eastAsia="ru-RU"/>
        </w:rPr>
        <w:t xml:space="preserve"> значени</w:t>
      </w:r>
      <w:r w:rsidRPr="00643EF7">
        <w:rPr>
          <w:rFonts w:eastAsia="Times New Roman" w:cs="Arial"/>
          <w:szCs w:val="28"/>
          <w:lang w:eastAsia="ru-RU"/>
        </w:rPr>
        <w:t xml:space="preserve">е второго показателя </w:t>
      </w:r>
      <w:r w:rsidR="00CC1FD0" w:rsidRPr="00643EF7">
        <w:rPr>
          <w:rFonts w:eastAsia="Times New Roman" w:cs="Arial"/>
          <w:szCs w:val="28"/>
          <w:lang w:eastAsia="ru-RU"/>
        </w:rPr>
        <w:t xml:space="preserve"> </w:t>
      </w:r>
      <w:r w:rsidR="00A57242" w:rsidRPr="00643EF7">
        <w:rPr>
          <w:rFonts w:eastAsia="Times New Roman" w:cs="Arial"/>
          <w:szCs w:val="28"/>
          <w:lang w:eastAsia="ru-RU"/>
        </w:rPr>
        <w:t xml:space="preserve">дополнить значениями </w:t>
      </w:r>
      <w:r w:rsidRPr="00643EF7">
        <w:rPr>
          <w:rFonts w:eastAsia="Times New Roman" w:cs="Arial"/>
          <w:szCs w:val="28"/>
          <w:lang w:eastAsia="ru-RU"/>
        </w:rPr>
        <w:t>по годам (2021-2023 годы)</w:t>
      </w:r>
      <w:r w:rsidR="002505E2">
        <w:rPr>
          <w:rFonts w:eastAsia="Times New Roman" w:cs="Arial"/>
          <w:szCs w:val="28"/>
          <w:lang w:eastAsia="ru-RU"/>
        </w:rPr>
        <w:t>;</w:t>
      </w:r>
    </w:p>
    <w:p w:rsidR="002505E2" w:rsidRPr="00643EF7" w:rsidRDefault="002505E2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скорректировать соответствующие источники данных для расчета.</w:t>
      </w:r>
    </w:p>
    <w:p w:rsidR="00B65AB8" w:rsidRPr="007F5732" w:rsidRDefault="00B65AB8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7F5732">
        <w:rPr>
          <w:rFonts w:eastAsia="Times New Roman" w:cs="Arial"/>
          <w:szCs w:val="28"/>
          <w:lang w:eastAsia="ru-RU"/>
        </w:rPr>
        <w:t xml:space="preserve">2.2.4.  </w:t>
      </w:r>
      <w:r w:rsidR="00C77C27" w:rsidRPr="007F5732">
        <w:rPr>
          <w:rFonts w:eastAsia="Times New Roman" w:cs="Arial"/>
          <w:szCs w:val="28"/>
          <w:lang w:eastAsia="ru-RU"/>
        </w:rPr>
        <w:t>В пункте 4.2 сводного отчета не указано количество участников группы.</w:t>
      </w:r>
    </w:p>
    <w:p w:rsidR="00CC1FD0" w:rsidRPr="000D6A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D6A4C">
        <w:rPr>
          <w:rFonts w:eastAsia="Times New Roman" w:cs="Arial"/>
          <w:szCs w:val="28"/>
          <w:lang w:eastAsia="ru-RU"/>
        </w:rPr>
        <w:t>2.2.</w:t>
      </w:r>
      <w:r w:rsidR="00B65AB8" w:rsidRPr="000D6A4C">
        <w:rPr>
          <w:rFonts w:eastAsia="Times New Roman" w:cs="Arial"/>
          <w:szCs w:val="28"/>
          <w:lang w:eastAsia="ru-RU"/>
        </w:rPr>
        <w:t>5</w:t>
      </w:r>
      <w:r w:rsidRPr="000D6A4C">
        <w:rPr>
          <w:rFonts w:eastAsia="Times New Roman" w:cs="Arial"/>
          <w:szCs w:val="28"/>
          <w:lang w:eastAsia="ru-RU"/>
        </w:rPr>
        <w:t>. В разделе 5 отчета:</w:t>
      </w:r>
    </w:p>
    <w:p w:rsidR="00CC1FD0" w:rsidRPr="000D6A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D6A4C">
        <w:rPr>
          <w:rFonts w:eastAsia="Times New Roman" w:cs="Arial"/>
          <w:szCs w:val="28"/>
          <w:lang w:eastAsia="ru-RU"/>
        </w:rPr>
        <w:t xml:space="preserve">- в графе 5.1 </w:t>
      </w:r>
      <w:r w:rsidR="00FD5D69">
        <w:rPr>
          <w:rFonts w:eastAsia="Times New Roman" w:cs="Arial"/>
          <w:szCs w:val="28"/>
          <w:lang w:eastAsia="ru-RU"/>
        </w:rPr>
        <w:t xml:space="preserve">указанные функции не соответствуют </w:t>
      </w:r>
      <w:r w:rsidRPr="000D6A4C">
        <w:rPr>
          <w:rFonts w:eastAsia="Times New Roman" w:cs="Arial"/>
          <w:szCs w:val="28"/>
          <w:lang w:eastAsia="ru-RU"/>
        </w:rPr>
        <w:t xml:space="preserve"> </w:t>
      </w:r>
      <w:r w:rsidR="00FD5D69">
        <w:rPr>
          <w:rFonts w:eastAsia="Times New Roman" w:cs="Arial"/>
          <w:szCs w:val="28"/>
          <w:lang w:eastAsia="ru-RU"/>
        </w:rPr>
        <w:t>приложению 1                                              к постановлению</w:t>
      </w:r>
      <w:r w:rsidRPr="000D6A4C">
        <w:rPr>
          <w:rFonts w:eastAsia="Times New Roman" w:cs="Arial"/>
          <w:szCs w:val="28"/>
          <w:lang w:eastAsia="ru-RU"/>
        </w:rPr>
        <w:t>.</w:t>
      </w:r>
      <w:r w:rsidR="00FD5D69">
        <w:rPr>
          <w:rFonts w:eastAsia="Times New Roman" w:cs="Arial"/>
          <w:szCs w:val="28"/>
          <w:lang w:eastAsia="ru-RU"/>
        </w:rPr>
        <w:t xml:space="preserve"> </w:t>
      </w:r>
      <w:r w:rsidRPr="000D6A4C">
        <w:rPr>
          <w:rFonts w:eastAsia="Times New Roman" w:cs="Arial"/>
          <w:szCs w:val="28"/>
          <w:lang w:eastAsia="ru-RU"/>
        </w:rPr>
        <w:t xml:space="preserve">При </w:t>
      </w:r>
      <w:r w:rsidR="00FD5D69">
        <w:rPr>
          <w:rFonts w:eastAsia="Times New Roman" w:cs="Arial"/>
          <w:szCs w:val="28"/>
          <w:lang w:eastAsia="ru-RU"/>
        </w:rPr>
        <w:t>корректировке</w:t>
      </w:r>
      <w:r w:rsidRPr="000D6A4C">
        <w:rPr>
          <w:rFonts w:eastAsia="Times New Roman" w:cs="Arial"/>
          <w:szCs w:val="28"/>
          <w:lang w:eastAsia="ru-RU"/>
        </w:rPr>
        <w:t xml:space="preserve"> </w:t>
      </w:r>
      <w:r w:rsidR="00C77C27" w:rsidRPr="000D6A4C">
        <w:rPr>
          <w:rFonts w:eastAsia="Times New Roman" w:cs="Arial"/>
          <w:szCs w:val="28"/>
          <w:lang w:eastAsia="ru-RU"/>
        </w:rPr>
        <w:t xml:space="preserve">функций </w:t>
      </w:r>
      <w:r w:rsidRPr="000D6A4C">
        <w:rPr>
          <w:rFonts w:eastAsia="Times New Roman" w:cs="Arial"/>
          <w:szCs w:val="28"/>
          <w:lang w:eastAsia="ru-RU"/>
        </w:rPr>
        <w:t>предлагаем указать перечень в последовательности предусмотренной правовым актом;</w:t>
      </w:r>
      <w:r w:rsidR="000D6A4C" w:rsidRPr="000D6A4C">
        <w:rPr>
          <w:rFonts w:eastAsia="Times New Roman" w:cs="Arial"/>
          <w:szCs w:val="28"/>
          <w:lang w:eastAsia="ru-RU"/>
        </w:rPr>
        <w:t xml:space="preserve"> </w:t>
      </w:r>
    </w:p>
    <w:p w:rsidR="00CC1FD0" w:rsidRPr="00643EF7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>- в графе 5.2 и в итоговой строке в части периодических расходов указать период «202</w:t>
      </w:r>
      <w:r w:rsidR="008F19BC" w:rsidRPr="00643EF7">
        <w:rPr>
          <w:rFonts w:eastAsia="Times New Roman" w:cs="Arial"/>
          <w:szCs w:val="28"/>
          <w:lang w:eastAsia="ru-RU"/>
        </w:rPr>
        <w:t>1</w:t>
      </w:r>
      <w:r w:rsidRPr="00643EF7">
        <w:rPr>
          <w:rFonts w:eastAsia="Times New Roman" w:cs="Arial"/>
          <w:szCs w:val="28"/>
          <w:lang w:eastAsia="ru-RU"/>
        </w:rPr>
        <w:t>-202</w:t>
      </w:r>
      <w:r w:rsidR="008F19BC" w:rsidRPr="00643EF7">
        <w:rPr>
          <w:rFonts w:eastAsia="Times New Roman" w:cs="Arial"/>
          <w:szCs w:val="28"/>
          <w:lang w:eastAsia="ru-RU"/>
        </w:rPr>
        <w:t>3</w:t>
      </w:r>
      <w:r w:rsidRPr="00643EF7">
        <w:rPr>
          <w:rFonts w:eastAsia="Times New Roman" w:cs="Arial"/>
          <w:szCs w:val="28"/>
          <w:lang w:eastAsia="ru-RU"/>
        </w:rPr>
        <w:t xml:space="preserve"> г.г.».</w:t>
      </w:r>
    </w:p>
    <w:p w:rsidR="00C77C27" w:rsidRPr="00643EF7" w:rsidRDefault="00C77C27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 xml:space="preserve">- в графе 5.3 напротив единовременных расходов и возможных доходов проставить прочерки; напротив периодических расходов, слова «Расходы                                        не предусмотрены» заменить словами «в пределах лимитов бюджетных ассигнований на </w:t>
      </w:r>
      <w:r w:rsidR="00643EF7" w:rsidRPr="00643EF7">
        <w:rPr>
          <w:rFonts w:eastAsia="Times New Roman" w:cs="Arial"/>
          <w:szCs w:val="28"/>
          <w:lang w:eastAsia="ru-RU"/>
        </w:rPr>
        <w:t>содержание аппарата</w:t>
      </w:r>
      <w:r w:rsidR="000D6A4C">
        <w:rPr>
          <w:rFonts w:eastAsia="Times New Roman" w:cs="Arial"/>
          <w:szCs w:val="28"/>
          <w:lang w:eastAsia="ru-RU"/>
        </w:rPr>
        <w:t xml:space="preserve"> управления</w:t>
      </w:r>
      <w:r w:rsidRPr="00643EF7">
        <w:rPr>
          <w:rFonts w:eastAsia="Times New Roman" w:cs="Arial"/>
          <w:szCs w:val="28"/>
          <w:lang w:eastAsia="ru-RU"/>
        </w:rPr>
        <w:t>».</w:t>
      </w:r>
    </w:p>
    <w:p w:rsidR="00CC1FD0" w:rsidRPr="00BB62E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2EA">
        <w:rPr>
          <w:rFonts w:cs="Times New Roman"/>
          <w:szCs w:val="28"/>
        </w:rPr>
        <w:t>2.2.</w:t>
      </w:r>
      <w:r w:rsidR="0055515A" w:rsidRPr="00BB62EA">
        <w:rPr>
          <w:rFonts w:cs="Times New Roman"/>
          <w:szCs w:val="28"/>
        </w:rPr>
        <w:t>6</w:t>
      </w:r>
      <w:r w:rsidRPr="00BB62EA">
        <w:rPr>
          <w:rFonts w:cs="Times New Roman"/>
          <w:szCs w:val="28"/>
        </w:rPr>
        <w:t xml:space="preserve">. В приложении к отчету осуществлен расчет </w:t>
      </w:r>
      <w:r w:rsidRPr="00BB62EA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BB62E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B62EA">
        <w:rPr>
          <w:rFonts w:cs="Times New Roman"/>
          <w:szCs w:val="28"/>
        </w:rPr>
        <w:t xml:space="preserve">с применением методики </w:t>
      </w:r>
      <w:r w:rsidRPr="00BB62E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</w:t>
      </w:r>
      <w:r w:rsidRPr="00BB62EA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BB62EA">
        <w:rPr>
          <w:rFonts w:cs="Times New Roman"/>
          <w:szCs w:val="28"/>
        </w:rPr>
        <w:t xml:space="preserve">30.09.2013 № 155 </w:t>
      </w:r>
      <w:r w:rsidRPr="00BB62E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A57242" w:rsidRPr="00BB62E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B62EA">
        <w:rPr>
          <w:rFonts w:eastAsia="Times New Roman" w:cs="Times New Roman"/>
          <w:szCs w:val="28"/>
          <w:lang w:eastAsia="ru-RU"/>
        </w:rPr>
        <w:t>от 30.09.2015 № 200).</w:t>
      </w:r>
    </w:p>
    <w:p w:rsidR="00CC1FD0" w:rsidRPr="00BB62E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2EA">
        <w:rPr>
          <w:rFonts w:eastAsia="Times New Roman" w:cs="Times New Roman"/>
          <w:szCs w:val="28"/>
          <w:lang w:eastAsia="ru-RU"/>
        </w:rPr>
        <w:t xml:space="preserve">При этом: </w:t>
      </w:r>
    </w:p>
    <w:p w:rsidR="00A965FA" w:rsidRPr="00C53F02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lang w:eastAsia="ru-RU"/>
        </w:rPr>
        <w:t>1) 1, 2 этап расчета</w:t>
      </w:r>
      <w:r w:rsidR="00A965FA" w:rsidRPr="00C53F02">
        <w:rPr>
          <w:rFonts w:eastAsia="Times New Roman" w:cs="Times New Roman"/>
          <w:szCs w:val="28"/>
          <w:lang w:eastAsia="ru-RU"/>
        </w:rPr>
        <w:t xml:space="preserve"> </w:t>
      </w:r>
      <w:r w:rsidR="00FD5D69" w:rsidRPr="00C53F02">
        <w:rPr>
          <w:rFonts w:eastAsia="Times New Roman" w:cs="Times New Roman"/>
          <w:szCs w:val="28"/>
          <w:lang w:eastAsia="ru-RU"/>
        </w:rPr>
        <w:t>заменить</w:t>
      </w:r>
      <w:r w:rsidR="00A965FA" w:rsidRPr="00C53F02">
        <w:rPr>
          <w:rFonts w:eastAsia="Times New Roman" w:cs="Times New Roman"/>
          <w:szCs w:val="28"/>
          <w:lang w:eastAsia="ru-RU"/>
        </w:rPr>
        <w:t xml:space="preserve"> обязанностями</w:t>
      </w:r>
      <w:r w:rsidR="00D67117" w:rsidRPr="00C53F02">
        <w:rPr>
          <w:rFonts w:eastAsia="Times New Roman" w:cs="Times New Roman"/>
          <w:szCs w:val="28"/>
          <w:lang w:eastAsia="ru-RU"/>
        </w:rPr>
        <w:t>,</w:t>
      </w:r>
      <w:r w:rsidR="00FD5D69" w:rsidRPr="00C53F02">
        <w:rPr>
          <w:rFonts w:eastAsia="Times New Roman" w:cs="Times New Roman"/>
          <w:szCs w:val="28"/>
          <w:lang w:eastAsia="ru-RU"/>
        </w:rPr>
        <w:t xml:space="preserve"> предусмотренными пунктом 4 раздела </w:t>
      </w:r>
      <w:r w:rsidR="00FD5D69" w:rsidRPr="00C53F02">
        <w:rPr>
          <w:rFonts w:eastAsia="Times New Roman" w:cs="Times New Roman"/>
          <w:szCs w:val="28"/>
          <w:lang w:val="en-US" w:eastAsia="ru-RU"/>
        </w:rPr>
        <w:t>VI</w:t>
      </w:r>
      <w:r w:rsidR="00FD5D69" w:rsidRPr="00C53F02">
        <w:rPr>
          <w:rFonts w:eastAsia="Times New Roman" w:cs="Times New Roman"/>
          <w:szCs w:val="28"/>
          <w:lang w:eastAsia="ru-RU"/>
        </w:rPr>
        <w:t xml:space="preserve"> приложения к постановлению;</w:t>
      </w:r>
    </w:p>
    <w:p w:rsidR="00D67117" w:rsidRPr="00C53F02" w:rsidRDefault="00FD5D69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lang w:eastAsia="ru-RU"/>
        </w:rPr>
        <w:t>2</w:t>
      </w:r>
      <w:r w:rsidR="00CC1FD0" w:rsidRPr="00C53F02">
        <w:rPr>
          <w:rFonts w:eastAsia="Times New Roman" w:cs="Times New Roman"/>
          <w:szCs w:val="28"/>
          <w:lang w:eastAsia="ru-RU"/>
        </w:rPr>
        <w:t>) 5 этап расчета</w:t>
      </w:r>
      <w:r w:rsidR="00D67117" w:rsidRPr="00C53F02">
        <w:rPr>
          <w:rFonts w:eastAsia="Times New Roman" w:cs="Times New Roman"/>
          <w:szCs w:val="28"/>
          <w:lang w:eastAsia="ru-RU"/>
        </w:rPr>
        <w:t>:</w:t>
      </w:r>
    </w:p>
    <w:p w:rsidR="00CC1FD0" w:rsidRPr="00C53F02" w:rsidRDefault="00D67117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lang w:eastAsia="ru-RU"/>
        </w:rPr>
        <w:t>-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</w:t>
      </w:r>
      <w:r w:rsidR="00FD5D69" w:rsidRPr="00C53F02">
        <w:rPr>
          <w:rFonts w:eastAsia="Times New Roman" w:cs="Times New Roman"/>
          <w:szCs w:val="28"/>
          <w:lang w:eastAsia="ru-RU"/>
        </w:rPr>
        <w:t>пересмотреть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административны</w:t>
      </w:r>
      <w:r w:rsidR="00FD5D69" w:rsidRPr="00C53F02">
        <w:rPr>
          <w:rFonts w:eastAsia="Times New Roman" w:cs="Times New Roman"/>
          <w:szCs w:val="28"/>
          <w:lang w:eastAsia="ru-RU"/>
        </w:rPr>
        <w:t>е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действи</w:t>
      </w:r>
      <w:r w:rsidR="00C71CE5" w:rsidRPr="00C53F02">
        <w:rPr>
          <w:rFonts w:eastAsia="Times New Roman" w:cs="Times New Roman"/>
          <w:szCs w:val="28"/>
          <w:lang w:eastAsia="ru-RU"/>
        </w:rPr>
        <w:t>я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и соответствующи</w:t>
      </w:r>
      <w:r w:rsidR="00FD5D69" w:rsidRPr="00C53F02">
        <w:rPr>
          <w:rFonts w:eastAsia="Times New Roman" w:cs="Times New Roman"/>
          <w:szCs w:val="28"/>
          <w:lang w:eastAsia="ru-RU"/>
        </w:rPr>
        <w:t>е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трудозатрат</w:t>
      </w:r>
      <w:r w:rsidR="00FD5D69" w:rsidRPr="00C53F02">
        <w:rPr>
          <w:rFonts w:eastAsia="Times New Roman" w:cs="Times New Roman"/>
          <w:szCs w:val="28"/>
          <w:lang w:eastAsia="ru-RU"/>
        </w:rPr>
        <w:t>ы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 </w:t>
      </w:r>
      <w:r w:rsidR="00FD5D69" w:rsidRPr="00C53F02">
        <w:rPr>
          <w:rFonts w:eastAsia="Times New Roman" w:cs="Times New Roman"/>
          <w:szCs w:val="28"/>
          <w:lang w:eastAsia="ru-RU"/>
        </w:rPr>
        <w:t xml:space="preserve">       </w:t>
      </w:r>
      <w:r w:rsidRPr="00C53F02">
        <w:rPr>
          <w:rFonts w:eastAsia="Times New Roman" w:cs="Times New Roman"/>
          <w:szCs w:val="28"/>
          <w:lang w:eastAsia="ru-RU"/>
        </w:rPr>
        <w:t>по вышеуказанным обязанностям;</w:t>
      </w:r>
    </w:p>
    <w:p w:rsidR="00926C55" w:rsidRPr="00C53F02" w:rsidRDefault="00926C55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lang w:eastAsia="ru-RU"/>
        </w:rPr>
        <w:t>- п</w:t>
      </w:r>
      <w:r w:rsidR="00CC1FD0" w:rsidRPr="00C53F02">
        <w:rPr>
          <w:rFonts w:eastAsia="Times New Roman" w:cs="Times New Roman"/>
          <w:szCs w:val="28"/>
          <w:lang w:eastAsia="ru-RU"/>
        </w:rPr>
        <w:t>ересчитать общий объем трудозатрат и расходов с учетом частоты выполнения, определенных на 4 этапе расчета</w:t>
      </w:r>
      <w:r w:rsidR="00FD5D69" w:rsidRPr="00C53F02">
        <w:rPr>
          <w:rFonts w:eastAsia="Times New Roman" w:cs="Times New Roman"/>
          <w:szCs w:val="28"/>
          <w:lang w:eastAsia="ru-RU"/>
        </w:rPr>
        <w:t xml:space="preserve"> (в случае необходимости)</w:t>
      </w:r>
      <w:r w:rsidRPr="00C53F02">
        <w:rPr>
          <w:rFonts w:eastAsia="Times New Roman" w:cs="Times New Roman"/>
          <w:szCs w:val="28"/>
          <w:lang w:eastAsia="ru-RU"/>
        </w:rPr>
        <w:t>.</w:t>
      </w:r>
    </w:p>
    <w:p w:rsidR="00CC1FD0" w:rsidRPr="00C53F02" w:rsidRDefault="00FD5D69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lang w:eastAsia="ru-RU"/>
        </w:rPr>
        <w:t>3</w:t>
      </w:r>
      <w:r w:rsidR="00CC1FD0" w:rsidRPr="00C53F02">
        <w:rPr>
          <w:rFonts w:eastAsia="Times New Roman" w:cs="Times New Roman"/>
          <w:szCs w:val="28"/>
          <w:lang w:eastAsia="ru-RU"/>
        </w:rPr>
        <w:t xml:space="preserve">) 7 этап расчета </w:t>
      </w:r>
      <w:r w:rsidR="00926C55" w:rsidRPr="00C53F02">
        <w:rPr>
          <w:rFonts w:eastAsia="Times New Roman" w:cs="Times New Roman"/>
          <w:szCs w:val="28"/>
          <w:lang w:eastAsia="ru-RU"/>
        </w:rPr>
        <w:t xml:space="preserve">- </w:t>
      </w:r>
      <w:r w:rsidR="00CC1FD0" w:rsidRPr="00C53F02">
        <w:rPr>
          <w:rFonts w:eastAsia="Times New Roman" w:cs="Times New Roman"/>
          <w:szCs w:val="28"/>
          <w:lang w:eastAsia="ru-RU"/>
        </w:rPr>
        <w:t>пересчитать общую сумму информационных издержек</w:t>
      </w:r>
      <w:r w:rsidRPr="00C53F02">
        <w:rPr>
          <w:rFonts w:eastAsia="Times New Roman" w:cs="Times New Roman"/>
          <w:szCs w:val="28"/>
          <w:lang w:eastAsia="ru-RU"/>
        </w:rPr>
        <w:t xml:space="preserve">                             (в случае необходимости).</w:t>
      </w:r>
    </w:p>
    <w:p w:rsidR="00CC1FD0" w:rsidRPr="0055515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2.2.</w:t>
      </w:r>
      <w:r w:rsidR="0055515A" w:rsidRPr="00CA240C">
        <w:rPr>
          <w:rFonts w:eastAsia="Times New Roman" w:cs="Times New Roman"/>
          <w:szCs w:val="28"/>
          <w:lang w:eastAsia="ru-RU"/>
        </w:rPr>
        <w:t>7</w:t>
      </w:r>
      <w:r w:rsidRPr="00CA240C">
        <w:rPr>
          <w:rFonts w:eastAsia="Times New Roman" w:cs="Times New Roman"/>
          <w:szCs w:val="28"/>
          <w:lang w:eastAsia="ru-RU"/>
        </w:rPr>
        <w:t xml:space="preserve">. Скорректировать раздел 6 отчета с учетом установления обязанностей 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A240C">
        <w:rPr>
          <w:rFonts w:eastAsia="Times New Roman" w:cs="Times New Roman"/>
          <w:szCs w:val="28"/>
          <w:lang w:eastAsia="ru-RU"/>
        </w:rPr>
        <w:t xml:space="preserve">и пересчета расходов субъектов предпринимательской 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CA240C">
        <w:rPr>
          <w:rFonts w:eastAsia="Times New Roman" w:cs="Times New Roman"/>
          <w:szCs w:val="28"/>
          <w:lang w:eastAsia="ru-RU"/>
        </w:rPr>
        <w:t>деятельности, связанных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 </w:t>
      </w:r>
      <w:r w:rsidRPr="00CA240C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обязанностей, отраженных в пункте 2.2.</w:t>
      </w:r>
      <w:r w:rsidR="0055515A" w:rsidRPr="00CA240C">
        <w:rPr>
          <w:rFonts w:eastAsia="Times New Roman" w:cs="Times New Roman"/>
          <w:szCs w:val="28"/>
          <w:lang w:eastAsia="ru-RU"/>
        </w:rPr>
        <w:t>6</w:t>
      </w:r>
      <w:r w:rsidRPr="00CA240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CC1FD0" w:rsidRPr="004900B7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>2.2.</w:t>
      </w:r>
      <w:r w:rsidR="0055515A" w:rsidRPr="004900B7">
        <w:rPr>
          <w:rFonts w:eastAsia="Times New Roman" w:cs="Times New Roman"/>
          <w:szCs w:val="28"/>
          <w:lang w:eastAsia="ru-RU"/>
        </w:rPr>
        <w:t>8</w:t>
      </w:r>
      <w:r w:rsidRPr="004900B7">
        <w:rPr>
          <w:rFonts w:eastAsia="Times New Roman" w:cs="Times New Roman"/>
          <w:szCs w:val="28"/>
          <w:lang w:eastAsia="ru-RU"/>
        </w:rPr>
        <w:t xml:space="preserve">. </w:t>
      </w:r>
      <w:r w:rsidR="000A2311" w:rsidRPr="004900B7">
        <w:rPr>
          <w:rFonts w:eastAsia="Times New Roman" w:cs="Times New Roman"/>
          <w:szCs w:val="28"/>
          <w:lang w:eastAsia="ru-RU"/>
        </w:rPr>
        <w:t>В</w:t>
      </w:r>
      <w:r w:rsidRPr="004900B7">
        <w:rPr>
          <w:rFonts w:eastAsia="Times New Roman" w:cs="Times New Roman"/>
          <w:szCs w:val="28"/>
          <w:lang w:eastAsia="ru-RU"/>
        </w:rPr>
        <w:t xml:space="preserve"> свод</w:t>
      </w:r>
      <w:r w:rsidR="000A2311" w:rsidRPr="004900B7">
        <w:rPr>
          <w:rFonts w:eastAsia="Times New Roman" w:cs="Times New Roman"/>
          <w:szCs w:val="28"/>
          <w:lang w:eastAsia="ru-RU"/>
        </w:rPr>
        <w:t>е</w:t>
      </w:r>
      <w:r w:rsidRPr="004900B7">
        <w:rPr>
          <w:rFonts w:eastAsia="Times New Roman" w:cs="Times New Roman"/>
          <w:szCs w:val="28"/>
          <w:lang w:eastAsia="ru-RU"/>
        </w:rPr>
        <w:t xml:space="preserve"> предложений о результатах проведения публичных консультаций</w:t>
      </w:r>
      <w:r w:rsidR="000A2311" w:rsidRPr="004900B7">
        <w:rPr>
          <w:rFonts w:eastAsia="Times New Roman" w:cs="Times New Roman"/>
          <w:szCs w:val="28"/>
          <w:lang w:eastAsia="ru-RU"/>
        </w:rPr>
        <w:t>:</w:t>
      </w:r>
    </w:p>
    <w:p w:rsidR="00362929" w:rsidRPr="0017151A" w:rsidRDefault="00362929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 xml:space="preserve">- в перечне полученных отзывов, в части отзывов, </w:t>
      </w:r>
      <w:r w:rsidR="00117135" w:rsidRPr="004900B7">
        <w:rPr>
          <w:rFonts w:eastAsia="Times New Roman" w:cs="Times New Roman"/>
          <w:szCs w:val="28"/>
          <w:lang w:eastAsia="ru-RU"/>
        </w:rPr>
        <w:t>представленных</w:t>
      </w:r>
      <w:r w:rsidRPr="004900B7">
        <w:rPr>
          <w:rFonts w:eastAsia="Times New Roman" w:cs="Times New Roman"/>
          <w:szCs w:val="28"/>
          <w:lang w:eastAsia="ru-RU"/>
        </w:rPr>
        <w:t xml:space="preserve"> </w:t>
      </w:r>
      <w:r w:rsidR="00117135" w:rsidRPr="004900B7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4900B7">
        <w:rPr>
          <w:rFonts w:eastAsia="Times New Roman" w:cs="Times New Roman"/>
          <w:szCs w:val="28"/>
          <w:lang w:eastAsia="ru-RU"/>
        </w:rPr>
        <w:t xml:space="preserve">в электронном виде дополнить словами «, </w:t>
      </w:r>
      <w:r w:rsidRPr="004900B7">
        <w:t xml:space="preserve">в электронном виде с использованием </w:t>
      </w:r>
      <w:r w:rsidR="00C71CE5" w:rsidRPr="004900B7">
        <w:t>п</w:t>
      </w:r>
      <w:r w:rsidRPr="004900B7">
        <w:t xml:space="preserve">ортала проектов нормативных правовых актов </w:t>
      </w:r>
      <w:r w:rsidRPr="004900B7">
        <w:rPr>
          <w:rFonts w:cs="Times New Roman"/>
          <w:szCs w:val="28"/>
        </w:rPr>
        <w:t>(</w:t>
      </w:r>
      <w:hyperlink r:id="rId14" w:history="1">
        <w:r w:rsidRPr="004900B7">
          <w:rPr>
            <w:rStyle w:val="afff4"/>
            <w:color w:val="auto"/>
          </w:rPr>
          <w:t>http://regulation.admhmao.ru</w:t>
        </w:r>
      </w:hyperlink>
      <w:r w:rsidRPr="004900B7">
        <w:rPr>
          <w:rFonts w:cs="Times New Roman"/>
          <w:szCs w:val="28"/>
        </w:rPr>
        <w:t>)».</w:t>
      </w:r>
    </w:p>
    <w:p w:rsidR="00CC1FD0" w:rsidRPr="00C1407A" w:rsidRDefault="00CC1FD0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2.2.</w:t>
      </w:r>
      <w:r w:rsidR="0055515A" w:rsidRPr="00C1407A">
        <w:rPr>
          <w:rFonts w:eastAsia="Times New Roman" w:cs="Times New Roman"/>
          <w:szCs w:val="28"/>
          <w:lang w:eastAsia="ru-RU"/>
        </w:rPr>
        <w:t>9</w:t>
      </w:r>
      <w:r w:rsidRPr="00C1407A">
        <w:rPr>
          <w:rFonts w:eastAsia="Times New Roman" w:cs="Times New Roman"/>
          <w:szCs w:val="28"/>
          <w:lang w:eastAsia="ru-RU"/>
        </w:rPr>
        <w:t>. Устранить недочеты:</w:t>
      </w:r>
    </w:p>
    <w:p w:rsidR="00D85D15" w:rsidRPr="00C1407A" w:rsidRDefault="00D85D15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u w:val="single"/>
          <w:lang w:eastAsia="ru-RU"/>
        </w:rPr>
        <w:t>В сводном отчете</w:t>
      </w:r>
      <w:r w:rsidRPr="00C1407A">
        <w:rPr>
          <w:rFonts w:eastAsia="Times New Roman" w:cs="Times New Roman"/>
          <w:szCs w:val="28"/>
          <w:lang w:eastAsia="ru-RU"/>
        </w:rPr>
        <w:t>:</w:t>
      </w:r>
    </w:p>
    <w:p w:rsidR="00B65AB8" w:rsidRPr="00C1407A" w:rsidRDefault="00B65AB8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исключить знак «*» перед пунктами 1.3, 1.4 отчета;</w:t>
      </w:r>
    </w:p>
    <w:p w:rsidR="00B65AB8" w:rsidRDefault="00B65AB8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проставить прочерки в абзаце 2 пункта 1.4 отчета;</w:t>
      </w:r>
    </w:p>
    <w:p w:rsidR="00A563A0" w:rsidRPr="00C1407A" w:rsidRDefault="00A563A0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пункт 1.5 отчета дополнить вторым ответственным лицом (по аналогии                                 с уведомлением о проведении публичных консультаций);</w:t>
      </w:r>
    </w:p>
    <w:p w:rsidR="00CC1FD0" w:rsidRPr="0055515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</w:t>
      </w:r>
      <w:r w:rsidR="0055515A" w:rsidRPr="00C1407A">
        <w:rPr>
          <w:rFonts w:eastAsia="Times New Roman" w:cs="Times New Roman"/>
          <w:szCs w:val="28"/>
          <w:lang w:eastAsia="ru-RU"/>
        </w:rPr>
        <w:t>.</w:t>
      </w:r>
    </w:p>
    <w:p w:rsidR="00F01799" w:rsidRPr="00643EF7" w:rsidRDefault="00D85D15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F02">
        <w:rPr>
          <w:rFonts w:eastAsia="Times New Roman" w:cs="Times New Roman"/>
          <w:szCs w:val="28"/>
          <w:u w:val="single"/>
          <w:lang w:eastAsia="ru-RU"/>
        </w:rPr>
        <w:t>В своде предложений</w:t>
      </w:r>
      <w:r w:rsidRPr="00643EF7">
        <w:rPr>
          <w:rFonts w:eastAsia="Times New Roman" w:cs="Times New Roman"/>
          <w:szCs w:val="28"/>
          <w:lang w:eastAsia="ru-RU"/>
        </w:rPr>
        <w:t>:</w:t>
      </w:r>
    </w:p>
    <w:p w:rsidR="0014768B" w:rsidRDefault="0014768B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 xml:space="preserve">- </w:t>
      </w:r>
      <w:r w:rsidR="00C53F02" w:rsidRPr="004900B7">
        <w:rPr>
          <w:rFonts w:eastAsia="Times New Roman" w:cs="Times New Roman"/>
          <w:szCs w:val="28"/>
          <w:lang w:eastAsia="ru-RU"/>
        </w:rPr>
        <w:t xml:space="preserve">в перечне полученных отзывов </w:t>
      </w:r>
      <w:r w:rsidRPr="004900B7">
        <w:rPr>
          <w:rFonts w:eastAsia="Times New Roman" w:cs="Times New Roman"/>
          <w:szCs w:val="28"/>
          <w:lang w:eastAsia="ru-RU"/>
        </w:rPr>
        <w:t xml:space="preserve">перечень лиц, </w:t>
      </w:r>
      <w:r w:rsidR="00C53F02">
        <w:rPr>
          <w:rFonts w:eastAsia="Times New Roman" w:cs="Times New Roman"/>
          <w:szCs w:val="28"/>
          <w:lang w:eastAsia="ru-RU"/>
        </w:rPr>
        <w:t>от которых были получены отзывы</w:t>
      </w:r>
      <w:r w:rsidRPr="004900B7">
        <w:rPr>
          <w:rFonts w:eastAsia="Times New Roman" w:cs="Times New Roman"/>
          <w:szCs w:val="28"/>
          <w:lang w:eastAsia="ru-RU"/>
        </w:rPr>
        <w:t xml:space="preserve">, указать в </w:t>
      </w:r>
      <w:r w:rsidR="00C53F02">
        <w:rPr>
          <w:rFonts w:eastAsia="Times New Roman" w:cs="Times New Roman"/>
          <w:szCs w:val="28"/>
          <w:lang w:eastAsia="ru-RU"/>
        </w:rPr>
        <w:t>родительном</w:t>
      </w:r>
      <w:r w:rsidRPr="004900B7">
        <w:rPr>
          <w:rFonts w:eastAsia="Times New Roman" w:cs="Times New Roman"/>
          <w:szCs w:val="28"/>
          <w:lang w:eastAsia="ru-RU"/>
        </w:rPr>
        <w:t xml:space="preserve"> падеже</w:t>
      </w:r>
      <w:r w:rsidR="00C53F02">
        <w:rPr>
          <w:rFonts w:eastAsia="Times New Roman" w:cs="Times New Roman"/>
          <w:szCs w:val="28"/>
          <w:lang w:eastAsia="ru-RU"/>
        </w:rPr>
        <w:t xml:space="preserve"> (слово «Уполномоченный» заменить словом «Уполномоченного»)</w:t>
      </w:r>
      <w:r w:rsidRPr="004900B7">
        <w:rPr>
          <w:rFonts w:eastAsia="Times New Roman" w:cs="Times New Roman"/>
          <w:szCs w:val="28"/>
          <w:lang w:eastAsia="ru-RU"/>
        </w:rPr>
        <w:t>;</w:t>
      </w:r>
    </w:p>
    <w:p w:rsidR="00C53F02" w:rsidRDefault="00C53F02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графе 1 таблицы результатов публичных консультаций наименования участников публичных консультаций указать в именительном падеже (слово «Уполномоченного» заменить словом «Уполномоченный»).</w:t>
      </w:r>
    </w:p>
    <w:p w:rsidR="00C53F02" w:rsidRDefault="00C53F02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ссылке на приложенные документы скорректировать количество листов                              (на 2 л. в 1 экз.)</w:t>
      </w:r>
      <w:r w:rsidR="00C13BE5">
        <w:rPr>
          <w:rFonts w:eastAsia="Times New Roman" w:cs="Times New Roman"/>
          <w:szCs w:val="28"/>
          <w:lang w:eastAsia="ru-RU"/>
        </w:rPr>
        <w:t>;</w:t>
      </w:r>
    </w:p>
    <w:p w:rsidR="00C13BE5" w:rsidRPr="004900B7" w:rsidRDefault="00C13BE5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приложение к сводному отчету – отзыв полученный с использованием портала проектов нормативных правовых актов (</w:t>
      </w:r>
      <w:hyperlink r:id="rId15" w:history="1">
        <w:r w:rsidRPr="004900B7">
          <w:rPr>
            <w:rStyle w:val="afff4"/>
            <w:color w:val="auto"/>
          </w:rPr>
          <w:t>http://regulation.admhmao.ru</w:t>
        </w:r>
      </w:hyperlink>
      <w:r w:rsidRPr="004900B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 скорректировать по аналогии с отзывами, размещенными на портале Администрации города в подразделе «Публичные консультации».</w:t>
      </w:r>
    </w:p>
    <w:p w:rsidR="00D85D15" w:rsidRDefault="00D85D15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A364D3" w:rsidRPr="00C3190D" w:rsidRDefault="00341042" w:rsidP="00341042">
      <w:pPr>
        <w:ind w:firstLine="567"/>
        <w:jc w:val="both"/>
        <w:rPr>
          <w:rFonts w:cs="Times New Roman"/>
          <w:szCs w:val="28"/>
        </w:rPr>
      </w:pPr>
      <w:r w:rsidRPr="00C3190D">
        <w:rPr>
          <w:rFonts w:eastAsia="Times New Roman" w:cs="Times New Roman"/>
          <w:szCs w:val="28"/>
          <w:lang w:eastAsia="ru-RU"/>
        </w:rPr>
        <w:t>3.</w:t>
      </w:r>
      <w:r w:rsidR="005F6837" w:rsidRPr="00C3190D">
        <w:rPr>
          <w:rFonts w:eastAsia="Times New Roman" w:cs="Times New Roman"/>
          <w:szCs w:val="28"/>
          <w:lang w:eastAsia="ru-RU"/>
        </w:rPr>
        <w:t>1</w:t>
      </w:r>
      <w:r w:rsidRPr="00C3190D">
        <w:rPr>
          <w:rFonts w:eastAsia="Times New Roman" w:cs="Times New Roman"/>
          <w:szCs w:val="28"/>
          <w:lang w:eastAsia="ru-RU"/>
        </w:rPr>
        <w:t xml:space="preserve">. </w:t>
      </w:r>
      <w:r w:rsidR="00A364D3" w:rsidRPr="00C3190D">
        <w:rPr>
          <w:rFonts w:eastAsia="Times New Roman" w:cs="Times New Roman"/>
          <w:szCs w:val="28"/>
          <w:lang w:eastAsia="ru-RU"/>
        </w:rPr>
        <w:t>В наименовании постановления Администрации города от 07.10.2020                             № 7029 «</w:t>
      </w:r>
      <w:r w:rsidR="00A364D3" w:rsidRPr="00C3190D">
        <w:rPr>
          <w:szCs w:val="28"/>
        </w:rPr>
        <w:t xml:space="preserve"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</w:t>
      </w:r>
      <w:r w:rsidR="00A364D3" w:rsidRPr="00C3190D">
        <w:rPr>
          <w:szCs w:val="28"/>
          <w:u w:val="single"/>
        </w:rPr>
        <w:t>город</w:t>
      </w:r>
      <w:r w:rsidR="00A364D3" w:rsidRPr="00C3190D">
        <w:rPr>
          <w:szCs w:val="28"/>
        </w:rPr>
        <w:t xml:space="preserve"> Сургут Ханты-Мансийского автономного округа – Югры</w:t>
      </w:r>
      <w:r w:rsidR="00A364D3" w:rsidRPr="00C3190D">
        <w:rPr>
          <w:rFonts w:cs="Times New Roman"/>
          <w:szCs w:val="28"/>
        </w:rPr>
        <w:t>», пункте 1 постановления, а также в наименовании и по тексту приложения                                          к постановлению указано полное наименование муниципального образования.</w:t>
      </w:r>
    </w:p>
    <w:p w:rsidR="008F73A6" w:rsidRPr="00C3190D" w:rsidRDefault="005F6837" w:rsidP="006E2E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90D">
        <w:rPr>
          <w:rFonts w:eastAsia="Times New Roman" w:cs="Times New Roman"/>
          <w:szCs w:val="28"/>
          <w:lang w:eastAsia="ru-RU"/>
        </w:rPr>
        <w:t>Ре</w:t>
      </w:r>
      <w:r w:rsidR="00C76E76" w:rsidRPr="00C3190D">
        <w:rPr>
          <w:rFonts w:eastAsia="Times New Roman" w:cs="Times New Roman"/>
          <w:szCs w:val="28"/>
          <w:lang w:eastAsia="ru-RU"/>
        </w:rPr>
        <w:t xml:space="preserve">шением Думы города от 11.01.2021 № 695-VI ДГ «О внесении изменений </w:t>
      </w:r>
      <w:r w:rsidR="00C3190D" w:rsidRPr="00C3190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C76E76" w:rsidRPr="00C3190D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город Сургут Ханты-Мансийского автономного округа – Югры» в наименование Устава города Сургута внесен</w:t>
      </w:r>
      <w:r w:rsidRPr="00C3190D">
        <w:rPr>
          <w:rFonts w:eastAsia="Times New Roman" w:cs="Times New Roman"/>
          <w:szCs w:val="28"/>
          <w:lang w:eastAsia="ru-RU"/>
        </w:rPr>
        <w:t>о</w:t>
      </w:r>
      <w:r w:rsidR="00C76E76" w:rsidRPr="00C3190D">
        <w:rPr>
          <w:rFonts w:eastAsia="Times New Roman" w:cs="Times New Roman"/>
          <w:szCs w:val="28"/>
          <w:lang w:eastAsia="ru-RU"/>
        </w:rPr>
        <w:t xml:space="preserve"> изменени</w:t>
      </w:r>
      <w:r w:rsidRPr="00C3190D">
        <w:rPr>
          <w:rFonts w:eastAsia="Times New Roman" w:cs="Times New Roman"/>
          <w:szCs w:val="28"/>
          <w:lang w:eastAsia="ru-RU"/>
        </w:rPr>
        <w:t>е</w:t>
      </w:r>
      <w:r w:rsidR="00C76E76" w:rsidRPr="00C3190D">
        <w:rPr>
          <w:rFonts w:eastAsia="Times New Roman" w:cs="Times New Roman"/>
          <w:szCs w:val="28"/>
          <w:lang w:eastAsia="ru-RU"/>
        </w:rPr>
        <w:t>.</w:t>
      </w:r>
    </w:p>
    <w:p w:rsidR="006E2E4B" w:rsidRPr="00C3190D" w:rsidRDefault="00F525DE" w:rsidP="006E2E4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="006E2E4B" w:rsidRPr="00C3190D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C3190D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6E2E4B" w:rsidRPr="00C3190D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F525DE" w:rsidRPr="00C3190D" w:rsidRDefault="00F525DE" w:rsidP="00F525DE">
      <w:pPr>
        <w:ind w:firstLine="567"/>
        <w:jc w:val="both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F525DE" w:rsidRPr="00C3190D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190D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A364D3" w:rsidRPr="00C3190D">
        <w:rPr>
          <w:b/>
          <w:szCs w:val="28"/>
        </w:rPr>
        <w:t>регламенте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A364D3" w:rsidRPr="00C3190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</w:t>
      </w:r>
      <w:r w:rsidRPr="00C3190D">
        <w:rPr>
          <w:rFonts w:eastAsia="Times New Roman" w:cs="Times New Roman"/>
          <w:b/>
          <w:bCs/>
          <w:szCs w:val="28"/>
          <w:lang w:eastAsia="ru-RU"/>
        </w:rPr>
        <w:t xml:space="preserve">(далее – </w:t>
      </w:r>
      <w:r w:rsidR="00A364D3" w:rsidRPr="00C3190D">
        <w:rPr>
          <w:rFonts w:eastAsia="Times New Roman" w:cs="Times New Roman"/>
          <w:b/>
          <w:bCs/>
          <w:szCs w:val="28"/>
          <w:lang w:eastAsia="ru-RU"/>
        </w:rPr>
        <w:t>Регламент</w:t>
      </w:r>
      <w:r w:rsidRPr="00C3190D">
        <w:rPr>
          <w:rFonts w:eastAsia="Times New Roman" w:cs="Times New Roman"/>
          <w:b/>
          <w:bCs/>
          <w:szCs w:val="28"/>
          <w:lang w:eastAsia="ru-RU"/>
        </w:rPr>
        <w:t>):</w:t>
      </w:r>
    </w:p>
    <w:p w:rsidR="00A364D3" w:rsidRPr="00C3190D" w:rsidRDefault="008F73A6" w:rsidP="00A364D3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3.</w:t>
      </w:r>
      <w:r w:rsidR="00E87D9E" w:rsidRPr="00C3190D">
        <w:rPr>
          <w:rFonts w:cs="Times New Roman"/>
          <w:szCs w:val="28"/>
        </w:rPr>
        <w:t>2</w:t>
      </w:r>
      <w:r w:rsidRPr="00C3190D">
        <w:rPr>
          <w:rFonts w:cs="Times New Roman"/>
          <w:szCs w:val="28"/>
        </w:rPr>
        <w:t xml:space="preserve">. </w:t>
      </w:r>
      <w:r w:rsidR="00A364D3" w:rsidRPr="00C3190D">
        <w:rPr>
          <w:rFonts w:cs="Times New Roman"/>
          <w:szCs w:val="28"/>
        </w:rPr>
        <w:t xml:space="preserve">Федеральным законом от 22.12.2020 № 445-ФЗ «О внесении изменений </w:t>
      </w:r>
      <w:r w:rsidR="00824C66" w:rsidRPr="00C3190D">
        <w:rPr>
          <w:rFonts w:cs="Times New Roman"/>
          <w:szCs w:val="28"/>
        </w:rPr>
        <w:t xml:space="preserve">                         </w:t>
      </w:r>
      <w:r w:rsidR="00A364D3" w:rsidRPr="00C3190D">
        <w:rPr>
          <w:rFonts w:cs="Times New Roman"/>
          <w:szCs w:val="28"/>
        </w:rPr>
        <w:t xml:space="preserve">в отдельные законодательные акты Российской Федерации» внесены изменения </w:t>
      </w:r>
      <w:r w:rsidR="00824C66" w:rsidRPr="00C3190D">
        <w:rPr>
          <w:rFonts w:cs="Times New Roman"/>
          <w:szCs w:val="28"/>
        </w:rPr>
        <w:t xml:space="preserve">                          </w:t>
      </w:r>
      <w:r w:rsidR="00A364D3" w:rsidRPr="00C3190D">
        <w:rPr>
          <w:rFonts w:cs="Times New Roman"/>
          <w:szCs w:val="28"/>
        </w:rPr>
        <w:t>в статью 42.10 Федерального закона от 24.07.2007 № 221-ФЗ «О кадастровой деятельности», в части дополнения положениями о согласовани</w:t>
      </w:r>
      <w:r w:rsidR="00824C66" w:rsidRPr="00C3190D">
        <w:rPr>
          <w:rFonts w:cs="Times New Roman"/>
          <w:szCs w:val="28"/>
        </w:rPr>
        <w:t>и согласительной комиссией</w:t>
      </w:r>
      <w:r w:rsidR="00A364D3" w:rsidRPr="00C3190D">
        <w:rPr>
          <w:rFonts w:cs="Times New Roman"/>
          <w:szCs w:val="28"/>
        </w:rPr>
        <w:t xml:space="preserve"> местоположения границ земельных участков при выполнении комплексных кадастровых работ</w:t>
      </w:r>
      <w:r w:rsidR="00824C66" w:rsidRPr="00C3190D">
        <w:rPr>
          <w:rFonts w:cs="Times New Roman"/>
          <w:szCs w:val="28"/>
        </w:rPr>
        <w:t xml:space="preserve"> в случае финансирования выполнения таких работ за счет внебюджетных средств (когда орган местного самоуправления не является заказчиком комплексных кадастровых работ), а также иные изменения.</w:t>
      </w:r>
    </w:p>
    <w:p w:rsidR="00824C66" w:rsidRPr="00C3190D" w:rsidRDefault="00824C66" w:rsidP="00824C66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После вступления в силу указанных изменений (23.03.2021) внесены соответствующие изменения в Типовой регламент работы согласительной комиссии по вопросу согласования местоположения границ земельных участков                                         при выполнении комплексных кадастровых работ приказом Департамента                                        по управлению государственным имуществом Ханты-Мансийского Автономного округа - Югры от 24.03.2021 № 8-нп «О внесении изменений в приложение к приказу Департамента по управлению государственным имуществом Ханты-Мансийского автономного округа - Югры от 17 сентября 2015 года № 10-нп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работ».</w:t>
      </w:r>
    </w:p>
    <w:p w:rsidR="00824C66" w:rsidRPr="00C3190D" w:rsidRDefault="00824C66" w:rsidP="00824C6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C15C5A" w:rsidRPr="00C3190D" w:rsidRDefault="0012653B" w:rsidP="0012653B">
      <w:pPr>
        <w:ind w:firstLine="567"/>
        <w:jc w:val="both"/>
      </w:pPr>
      <w:r w:rsidRPr="00C3190D">
        <w:rPr>
          <w:rFonts w:cs="Times New Roman"/>
          <w:szCs w:val="28"/>
        </w:rPr>
        <w:t xml:space="preserve">3.3.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Пунктом 3 раздела </w:t>
      </w:r>
      <w:r w:rsidRPr="00C3190D">
        <w:rPr>
          <w:lang w:val="en-US"/>
        </w:rPr>
        <w:t>I</w:t>
      </w:r>
      <w:r w:rsidRPr="00C3190D">
        <w:t xml:space="preserve"> Регламента предусмотрено</w:t>
      </w:r>
      <w:r w:rsidR="00C15C5A" w:rsidRPr="00C3190D">
        <w:t>:</w:t>
      </w:r>
    </w:p>
    <w:p w:rsidR="0012653B" w:rsidRPr="00C3190D" w:rsidRDefault="00C15C5A" w:rsidP="0012653B">
      <w:pPr>
        <w:ind w:firstLine="567"/>
        <w:jc w:val="both"/>
      </w:pPr>
      <w:r w:rsidRPr="00C3190D">
        <w:t>«</w:t>
      </w:r>
      <w:r w:rsidR="0012653B" w:rsidRPr="00C3190D">
        <w:t>Председателем согласительной комиссии является Глава города.</w:t>
      </w:r>
    </w:p>
    <w:p w:rsidR="0012653B" w:rsidRPr="00C3190D" w:rsidRDefault="0012653B" w:rsidP="0012653B">
      <w:pPr>
        <w:ind w:firstLine="567"/>
        <w:jc w:val="both"/>
      </w:pPr>
      <w:r w:rsidRPr="00C3190D">
        <w:t xml:space="preserve">Заместитель председателя - заместитель Главы города, </w:t>
      </w:r>
      <w:r w:rsidRPr="00C3190D">
        <w:rPr>
          <w:u w:val="single"/>
        </w:rPr>
        <w:t>секретарь - начальник отдела</w:t>
      </w:r>
      <w:r w:rsidRPr="00C3190D">
        <w:t xml:space="preserve"> формирования и освобождения земельных участков департамента архитектуры и градостроительства Администрации города.</w:t>
      </w:r>
    </w:p>
    <w:p w:rsidR="0012653B" w:rsidRPr="00C3190D" w:rsidRDefault="0012653B" w:rsidP="0012653B">
      <w:pPr>
        <w:ind w:firstLine="567"/>
        <w:jc w:val="both"/>
      </w:pPr>
      <w:r w:rsidRPr="00C3190D">
        <w:t>Председатель согласительной комиссии, заместитель председателя согласительной комиссии являются членами согласительной комиссии.</w:t>
      </w:r>
    </w:p>
    <w:p w:rsidR="00824C66" w:rsidRPr="00C3190D" w:rsidRDefault="0012653B" w:rsidP="0012653B">
      <w:pPr>
        <w:ind w:firstLine="567"/>
        <w:jc w:val="both"/>
      </w:pPr>
      <w:r w:rsidRPr="00C3190D">
        <w:rPr>
          <w:u w:val="single"/>
        </w:rPr>
        <w:t>Председатель согласительной комиссии назначает секретаря</w:t>
      </w:r>
      <w:r w:rsidRPr="00C3190D">
        <w:t xml:space="preserve">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</w:t>
      </w:r>
      <w:r w:rsidR="00C15C5A" w:rsidRPr="00C3190D">
        <w:t>»</w:t>
      </w:r>
      <w:r w:rsidRPr="00C3190D">
        <w:t>.</w:t>
      </w:r>
    </w:p>
    <w:p w:rsidR="00C15C5A" w:rsidRPr="00C3190D" w:rsidRDefault="00C15C5A" w:rsidP="0012653B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Из указанного следует, сто секретарь согласительной комиссии уже определен данным правовым актом, следовательно не может назначаться председателем повторно.</w:t>
      </w:r>
    </w:p>
    <w:p w:rsidR="00C15C5A" w:rsidRPr="00C3190D" w:rsidRDefault="00C15C5A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12653B" w:rsidRPr="00C3190D" w:rsidRDefault="0012653B" w:rsidP="0012653B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t xml:space="preserve">3.4. Пунктом 2 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в целях организации проведения заседания согласительной комиссии департамент архитектуры </w:t>
      </w:r>
      <w:r w:rsidR="00C3190D" w:rsidRPr="00C3190D">
        <w:t xml:space="preserve">                               </w:t>
      </w:r>
      <w:r w:rsidRPr="00C3190D">
        <w:t xml:space="preserve">и градостроительства Администрации города, являясь заказчиком комплексных кадастровых работ (далее - заказчик комплексных кадастровых работ), в течение пяти рабочих дней </w:t>
      </w:r>
      <w:r w:rsidRPr="00C3190D">
        <w:rPr>
          <w:u w:val="single"/>
        </w:rPr>
        <w:t>с момента</w:t>
      </w:r>
      <w:r w:rsidRPr="00C3190D">
        <w:t xml:space="preserve"> получения от исполнителей комплексных кадастровых работ уведомления о завершении подготовки проекта карты-плана территории..</w:t>
      </w:r>
    </w:p>
    <w:p w:rsidR="0012653B" w:rsidRPr="00C3190D" w:rsidRDefault="0012653B" w:rsidP="0012653B">
      <w:pPr>
        <w:ind w:firstLine="567"/>
        <w:jc w:val="both"/>
      </w:pPr>
      <w:r w:rsidRPr="00C3190D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12653B" w:rsidRPr="00C3190D" w:rsidRDefault="0012653B" w:rsidP="0012653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A364D3" w:rsidRPr="00C3190D" w:rsidRDefault="00C15C5A" w:rsidP="008F73A6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t xml:space="preserve">3.5. Абзацем 5 пункта 3 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после размещения и направления заказчиком комплексных кадастровых работ извещения </w:t>
      </w:r>
      <w:r w:rsidR="00C3190D" w:rsidRPr="00C3190D">
        <w:t xml:space="preserve">                 </w:t>
      </w:r>
      <w:r w:rsidRPr="00C3190D">
        <w:t xml:space="preserve">о проведении заседания согласительной комиссии и проектов карт-планов территорий председатель согласительной комиссии обеспечивает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</w:t>
      </w:r>
      <w:r w:rsidR="00C3190D" w:rsidRPr="00C3190D">
        <w:t xml:space="preserve">                 </w:t>
      </w:r>
      <w:r w:rsidRPr="00C3190D">
        <w:t xml:space="preserve">в </w:t>
      </w:r>
      <w:r w:rsidRPr="00C3190D">
        <w:rPr>
          <w:u w:val="single"/>
        </w:rPr>
        <w:t xml:space="preserve">течение тридцати пяти </w:t>
      </w:r>
      <w:r w:rsidRPr="00C3190D">
        <w:rPr>
          <w:b/>
          <w:i/>
          <w:u w:val="single"/>
        </w:rPr>
        <w:t>рабочих</w:t>
      </w:r>
      <w:r w:rsidRPr="00C3190D">
        <w:rPr>
          <w:u w:val="single"/>
        </w:rPr>
        <w:t xml:space="preserve"> дней</w:t>
      </w:r>
      <w:r w:rsidRPr="00C3190D">
        <w:t xml:space="preserve"> со дня проведения первого заседания согласительной комиссии.</w:t>
      </w:r>
    </w:p>
    <w:p w:rsidR="00C15C5A" w:rsidRPr="00C3190D" w:rsidRDefault="00C15C5A" w:rsidP="008F73A6">
      <w:pPr>
        <w:ind w:firstLine="567"/>
        <w:jc w:val="both"/>
      </w:pPr>
      <w:r w:rsidRPr="00C3190D">
        <w:t xml:space="preserve">Пунктом 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возражения заинтересованного лица относительно местоположения границ земельного участка, указанного в пунктах 1 и 2 части 1 статьи 42.1 Закона, могут быть предоставлены </w:t>
      </w:r>
      <w:r w:rsidR="00C3190D" w:rsidRPr="00C3190D">
        <w:t xml:space="preserve">                      </w:t>
      </w:r>
      <w:r w:rsidRPr="00C3190D">
        <w:t xml:space="preserve">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</w:t>
      </w:r>
      <w:r w:rsidRPr="00C3190D">
        <w:rPr>
          <w:u w:val="single"/>
        </w:rPr>
        <w:t xml:space="preserve">течение тридцати пяти </w:t>
      </w:r>
      <w:r w:rsidRPr="00C3190D">
        <w:rPr>
          <w:b/>
          <w:i/>
          <w:u w:val="single"/>
        </w:rPr>
        <w:t>календарных</w:t>
      </w:r>
      <w:r w:rsidRPr="00C3190D">
        <w:rPr>
          <w:u w:val="single"/>
        </w:rPr>
        <w:t xml:space="preserve"> дней</w:t>
      </w:r>
      <w:r w:rsidRPr="00C3190D">
        <w:t xml:space="preserve"> со дня проведения первого заседания согласительной комиссии.</w:t>
      </w:r>
    </w:p>
    <w:p w:rsidR="00E74EBD" w:rsidRPr="00C3190D" w:rsidRDefault="00E74EBD" w:rsidP="008F73A6">
      <w:pPr>
        <w:ind w:firstLine="567"/>
        <w:jc w:val="both"/>
        <w:rPr>
          <w:rFonts w:cs="Times New Roman"/>
          <w:szCs w:val="28"/>
        </w:rPr>
      </w:pPr>
      <w:r w:rsidRPr="00C3190D">
        <w:t xml:space="preserve">Пунктом 14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VIII</w:t>
      </w:r>
      <w:r w:rsidRPr="00C3190D">
        <w:t xml:space="preserve"> Регламента предусмотрено, что е</w:t>
      </w:r>
      <w:r w:rsidRPr="00C3190D">
        <w:rPr>
          <w:rFonts w:cs="Times New Roman"/>
          <w:szCs w:val="28"/>
        </w:rPr>
        <w:t xml:space="preserve">сли в </w:t>
      </w:r>
      <w:r w:rsidRPr="00C3190D">
        <w:rPr>
          <w:rFonts w:cs="Times New Roman"/>
          <w:szCs w:val="28"/>
          <w:u w:val="single"/>
        </w:rPr>
        <w:t xml:space="preserve">течение тридцати пяти </w:t>
      </w:r>
      <w:r w:rsidRPr="00C3190D">
        <w:rPr>
          <w:rFonts w:cs="Times New Roman"/>
          <w:b/>
          <w:i/>
          <w:szCs w:val="28"/>
          <w:u w:val="single"/>
        </w:rPr>
        <w:t>рабочих</w:t>
      </w:r>
      <w:r w:rsidRPr="00C3190D">
        <w:rPr>
          <w:rFonts w:cs="Times New Roman"/>
          <w:szCs w:val="28"/>
          <w:u w:val="single"/>
        </w:rPr>
        <w:t xml:space="preserve"> дней</w:t>
      </w:r>
      <w:r w:rsidRPr="00C3190D">
        <w:rPr>
          <w:rFonts w:cs="Times New Roman"/>
          <w:szCs w:val="28"/>
        </w:rPr>
        <w:t xml:space="preserve"> после дня проведения 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организацию, проведение и документальное оформление результатов такого заседания согласительной комиссии в порядке, предусмотренном настоящим регламентом.</w:t>
      </w:r>
    </w:p>
    <w:p w:rsidR="00C15C5A" w:rsidRPr="00C3190D" w:rsidRDefault="00C15C5A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деятельности.</w:t>
      </w:r>
    </w:p>
    <w:p w:rsidR="00A85664" w:rsidRPr="00C3190D" w:rsidRDefault="00A85664" w:rsidP="00A85664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t>Следует отметить, что</w:t>
      </w:r>
      <w:r w:rsidRPr="00C3190D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C3190D">
        <w:rPr>
          <w:rFonts w:eastAsia="Times New Roman" w:cs="Times New Roman"/>
          <w:bCs/>
          <w:szCs w:val="28"/>
          <w:lang w:eastAsia="ru-RU"/>
        </w:rPr>
        <w:t>ч</w:t>
      </w:r>
      <w:r w:rsidRPr="00C3190D">
        <w:rPr>
          <w:rFonts w:cs="Times New Roman"/>
          <w:szCs w:val="28"/>
        </w:rPr>
        <w:t xml:space="preserve">астью 14 статьи 42.10 Федерального закона от 24.07.2007 № 221-ФЗ «О кадастровой деятельности» установлен срок </w:t>
      </w:r>
      <w:r w:rsidRPr="00C3190D">
        <w:rPr>
          <w:rFonts w:eastAsia="Times New Roman" w:cs="Times New Roman"/>
          <w:bCs/>
          <w:i/>
          <w:szCs w:val="28"/>
          <w:lang w:eastAsia="ru-RU"/>
        </w:rPr>
        <w:t xml:space="preserve">- </w:t>
      </w:r>
      <w:r w:rsidRPr="00C3190D">
        <w:t xml:space="preserve">в течение тридцати пяти </w:t>
      </w:r>
      <w:r w:rsidRPr="00C3190D">
        <w:rPr>
          <w:u w:val="single"/>
        </w:rPr>
        <w:t>календарных</w:t>
      </w:r>
      <w:r w:rsidRPr="00C3190D">
        <w:t xml:space="preserve"> дней со дня проведения первого заседания согласительной комиссии.</w:t>
      </w:r>
    </w:p>
    <w:p w:rsidR="008121F1" w:rsidRPr="00C3190D" w:rsidRDefault="008121F1" w:rsidP="00A85664">
      <w:pPr>
        <w:ind w:firstLine="567"/>
        <w:jc w:val="both"/>
      </w:pPr>
      <w:r w:rsidRPr="00C3190D">
        <w:t>Соответствующие правки уже внесены в Типовой регламент.</w:t>
      </w:r>
    </w:p>
    <w:p w:rsidR="00C15C5A" w:rsidRPr="00C3190D" w:rsidRDefault="00C15C5A" w:rsidP="00C15C5A">
      <w:pPr>
        <w:ind w:firstLine="567"/>
        <w:jc w:val="both"/>
      </w:pPr>
      <w:r w:rsidRPr="00C3190D">
        <w:t xml:space="preserve">3.6. Пунктом 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предусмотрено: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t xml:space="preserve">«Возражения </w:t>
      </w:r>
      <w:r w:rsidRPr="00C3190D">
        <w:rPr>
          <w:rFonts w:cs="Times New Roman"/>
          <w:szCs w:val="28"/>
        </w:rPr>
        <w:t xml:space="preserve">заинтересованного лица относительно местоположения границ земельного участка, указанного в пунктах 1 и 2 части 1 статьи 42.1 Закона, могут быть предоставлены 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C3190D" w:rsidRPr="00C3190D">
        <w:rPr>
          <w:rFonts w:cs="Times New Roman"/>
          <w:szCs w:val="28"/>
        </w:rPr>
        <w:t xml:space="preserve">                             </w:t>
      </w:r>
      <w:r w:rsidRPr="00C3190D">
        <w:rPr>
          <w:rFonts w:cs="Times New Roman"/>
          <w:szCs w:val="28"/>
        </w:rPr>
        <w:t>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                                              со дня проведения первого заседания согласительной комиссии и содержать в себе: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сведения о лице, направившем данные возражения (фамилия, имя, </w:t>
      </w:r>
      <w:r w:rsidRPr="00C3190D">
        <w:rPr>
          <w:rFonts w:cs="Times New Roman"/>
          <w:szCs w:val="28"/>
          <w:u w:val="single"/>
        </w:rPr>
        <w:t>отчество</w:t>
      </w:r>
      <w:r w:rsidRPr="00C3190D">
        <w:rPr>
          <w:rFonts w:cs="Times New Roman"/>
          <w:szCs w:val="28"/>
        </w:rPr>
        <w:t xml:space="preserve">, почтовый </w:t>
      </w:r>
      <w:r w:rsidRPr="00C3190D">
        <w:rPr>
          <w:rFonts w:cs="Times New Roman"/>
          <w:szCs w:val="28"/>
          <w:u w:val="single"/>
        </w:rPr>
        <w:t>адрес и адрес электронный почты</w:t>
      </w:r>
      <w:r w:rsidRPr="00C3190D">
        <w:rPr>
          <w:rFonts w:cs="Times New Roman"/>
          <w:szCs w:val="28"/>
        </w:rPr>
        <w:t>, реквизиты документа, удостоверяющего личность);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кадастровый номер земельного </w:t>
      </w:r>
      <w:r w:rsidRPr="00C3190D">
        <w:rPr>
          <w:rFonts w:cs="Times New Roman"/>
          <w:szCs w:val="28"/>
          <w:u w:val="single"/>
        </w:rPr>
        <w:t>участка</w:t>
      </w:r>
      <w:r w:rsidRPr="00C3190D">
        <w:rPr>
          <w:rFonts w:cs="Times New Roman"/>
          <w:szCs w:val="28"/>
        </w:rPr>
        <w:t xml:space="preserve"> или обозначение образуемого земельного участка в соответствии с проектом карты-плана территории;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копии документов на земельный участок, подтверждающие права лица, направившего данные возражения, или иные документы, устанавливающие </w:t>
      </w:r>
      <w:r w:rsidR="00C3190D" w:rsidRPr="00C3190D">
        <w:rPr>
          <w:rFonts w:cs="Times New Roman"/>
          <w:szCs w:val="28"/>
        </w:rPr>
        <w:t xml:space="preserve">                             </w:t>
      </w:r>
      <w:r w:rsidRPr="00C3190D">
        <w:rPr>
          <w:rFonts w:cs="Times New Roman"/>
          <w:szCs w:val="28"/>
        </w:rPr>
        <w:t>или удостоверяющие права на такой земельный участок;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- документы определяющие или определявшие местоположение границ при образовании земельного участка (межевой план, схема расположения земельного участка на кадастровом плане территории, иные документы, позволяющие идентифицировать местоположение границ земельного участка).</w:t>
      </w:r>
    </w:p>
    <w:p w:rsidR="00A364D3" w:rsidRPr="00C3190D" w:rsidRDefault="00C15C5A" w:rsidP="00C15C5A">
      <w:pPr>
        <w:ind w:firstLine="567"/>
        <w:jc w:val="both"/>
        <w:rPr>
          <w:rFonts w:cs="Times New Roman"/>
          <w:szCs w:val="28"/>
          <w:u w:val="single"/>
        </w:rPr>
      </w:pPr>
      <w:r w:rsidRPr="00C3190D">
        <w:rPr>
          <w:rFonts w:cs="Times New Roman"/>
          <w:szCs w:val="28"/>
          <w:u w:val="single"/>
        </w:rPr>
        <w:t>В случае отсутствия таких возражений местоположение границ земельных участков считается согласованным.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3.6.1. </w:t>
      </w:r>
      <w:r w:rsidR="009737F3" w:rsidRPr="00C3190D">
        <w:rPr>
          <w:rFonts w:cs="Times New Roman"/>
          <w:szCs w:val="28"/>
        </w:rPr>
        <w:t xml:space="preserve">Частью 15 статьи 42.10 Федерального закона от 24.07.2007 № 221-ФЗ </w:t>
      </w:r>
      <w:r w:rsidR="00C3190D" w:rsidRPr="00C3190D">
        <w:rPr>
          <w:rFonts w:cs="Times New Roman"/>
          <w:szCs w:val="28"/>
        </w:rPr>
        <w:t xml:space="preserve">                      </w:t>
      </w:r>
      <w:r w:rsidR="009737F3" w:rsidRPr="00C3190D">
        <w:rPr>
          <w:rFonts w:cs="Times New Roman"/>
          <w:szCs w:val="28"/>
        </w:rPr>
        <w:t xml:space="preserve">«О кадастровой деятельности» установлено, что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</w:t>
      </w:r>
      <w:r w:rsidR="009737F3" w:rsidRPr="00C3190D">
        <w:rPr>
          <w:rFonts w:cs="Times New Roman"/>
          <w:szCs w:val="28"/>
          <w:u w:val="single"/>
        </w:rPr>
        <w:t>имя и (при наличии)</w:t>
      </w:r>
      <w:r w:rsidR="009737F3" w:rsidRPr="00C3190D">
        <w:rPr>
          <w:rFonts w:cs="Times New Roman"/>
          <w:szCs w:val="28"/>
        </w:rPr>
        <w:t xml:space="preserve"> отчество, а также </w:t>
      </w:r>
      <w:r w:rsidR="009737F3" w:rsidRPr="00C3190D">
        <w:rPr>
          <w:rFonts w:cs="Times New Roman"/>
          <w:szCs w:val="28"/>
          <w:u w:val="single"/>
        </w:rPr>
        <w:t>адрес правообладателя и (или) адрес электронной почты правообладателя</w:t>
      </w:r>
      <w:r w:rsidR="009737F3" w:rsidRPr="00C3190D">
        <w:rPr>
          <w:rFonts w:cs="Times New Roman"/>
          <w:szCs w:val="28"/>
        </w:rPr>
        <w:t xml:space="preserve">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</w:t>
      </w:r>
      <w:r w:rsidR="009737F3" w:rsidRPr="00C3190D">
        <w:rPr>
          <w:rFonts w:cs="Times New Roman"/>
          <w:szCs w:val="28"/>
          <w:u w:val="single"/>
        </w:rPr>
        <w:t>участка (при наличии)</w:t>
      </w:r>
      <w:r w:rsidR="009737F3" w:rsidRPr="00C3190D">
        <w:rPr>
          <w:rFonts w:cs="Times New Roman"/>
          <w:szCs w:val="28"/>
        </w:rPr>
        <w:t xml:space="preserve">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</w:t>
      </w:r>
      <w:r w:rsidR="009737F3" w:rsidRPr="00C3190D">
        <w:rPr>
          <w:rFonts w:cs="Times New Roman"/>
          <w:szCs w:val="28"/>
          <w:u w:val="single"/>
        </w:rPr>
        <w:t>(при наличии).</w:t>
      </w:r>
    </w:p>
    <w:p w:rsidR="009737F3" w:rsidRPr="00C3190D" w:rsidRDefault="009737F3" w:rsidP="009737F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82957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3.6.2. Частью 17 статьи 42.10 Федерального закона от 24.07.2007 № 221-ФЗ                         «О кадастровой деятельности» установлено, что</w:t>
      </w:r>
      <w:r w:rsidRPr="00C3190D">
        <w:rPr>
          <w:rFonts w:cs="Times New Roman"/>
          <w:color w:val="FF0000"/>
          <w:szCs w:val="28"/>
        </w:rPr>
        <w:t xml:space="preserve"> </w:t>
      </w:r>
      <w:r w:rsidRPr="00C3190D">
        <w:rPr>
          <w:rFonts w:cs="Times New Roman"/>
          <w:szCs w:val="28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</w:t>
      </w:r>
      <w:r w:rsidRPr="00C3190D">
        <w:rPr>
          <w:rFonts w:cs="Times New Roman"/>
          <w:szCs w:val="28"/>
          <w:u w:val="single"/>
        </w:rPr>
        <w:t xml:space="preserve"> считается</w:t>
      </w:r>
      <w:r w:rsidRPr="00C3190D">
        <w:rPr>
          <w:rFonts w:cs="Times New Roman"/>
          <w:szCs w:val="28"/>
        </w:rPr>
        <w:t>:</w:t>
      </w:r>
    </w:p>
    <w:p w:rsidR="00B82957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1) </w:t>
      </w:r>
      <w:r w:rsidRPr="00C3190D">
        <w:rPr>
          <w:rFonts w:cs="Times New Roman"/>
          <w:szCs w:val="28"/>
          <w:u w:val="single"/>
        </w:rPr>
        <w:t>согласованным</w:t>
      </w:r>
      <w:r w:rsidRPr="00C3190D">
        <w:rPr>
          <w:rFonts w:cs="Times New Roman"/>
          <w:szCs w:val="28"/>
        </w:rPr>
        <w:t>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15C5A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2) </w:t>
      </w:r>
      <w:r w:rsidRPr="00C3190D">
        <w:rPr>
          <w:rFonts w:cs="Times New Roman"/>
          <w:szCs w:val="28"/>
          <w:u w:val="single"/>
        </w:rPr>
        <w:t>спорным</w:t>
      </w:r>
      <w:r w:rsidRPr="00C3190D">
        <w:rPr>
          <w:rFonts w:cs="Times New Roman"/>
          <w:szCs w:val="28"/>
        </w:rPr>
        <w:t xml:space="preserve">, если возражения относительно местоположения границ или частей границ земельного участка представлены заинтересованными лицами, указанными </w:t>
      </w:r>
      <w:r w:rsidR="00EB1E8A" w:rsidRPr="00C3190D">
        <w:rPr>
          <w:rFonts w:cs="Times New Roman"/>
          <w:szCs w:val="28"/>
        </w:rPr>
        <w:t xml:space="preserve">                     </w:t>
      </w:r>
      <w:r w:rsidRPr="00C3190D">
        <w:rPr>
          <w:rFonts w:cs="Times New Roman"/>
          <w:szCs w:val="28"/>
        </w:rPr>
        <w:t xml:space="preserve">в части 3 статьи 39 настоящего Федерального закона, за исключением случаев, если земельный спор о местоположении границ земельного участка был разрешен </w:t>
      </w:r>
      <w:r w:rsidR="00EB1E8A" w:rsidRPr="00C3190D">
        <w:rPr>
          <w:rFonts w:cs="Times New Roman"/>
          <w:szCs w:val="28"/>
        </w:rPr>
        <w:t xml:space="preserve">                               </w:t>
      </w:r>
      <w:r w:rsidRPr="00C3190D">
        <w:rPr>
          <w:rFonts w:cs="Times New Roman"/>
          <w:szCs w:val="28"/>
        </w:rPr>
        <w:t>в судебном порядке.</w:t>
      </w:r>
      <w:bookmarkStart w:id="1" w:name="_GoBack"/>
      <w:bookmarkEnd w:id="1"/>
    </w:p>
    <w:p w:rsidR="00B82957" w:rsidRPr="00C3190D" w:rsidRDefault="00B82957" w:rsidP="00B829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82957" w:rsidRPr="00C3190D" w:rsidRDefault="00E74EBD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3.7. </w:t>
      </w:r>
      <w:r w:rsidR="004172D1" w:rsidRPr="00C3190D">
        <w:t xml:space="preserve">Пунктом 2 </w:t>
      </w:r>
      <w:r w:rsidR="004172D1"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="004172D1" w:rsidRPr="00C3190D">
        <w:rPr>
          <w:lang w:val="en-US"/>
        </w:rPr>
        <w:t>VIII</w:t>
      </w:r>
      <w:r w:rsidR="004172D1" w:rsidRPr="00C3190D">
        <w:t xml:space="preserve"> Регламента предусмотрено, что</w:t>
      </w:r>
      <w:r w:rsidR="004172D1" w:rsidRPr="00C3190D">
        <w:rPr>
          <w:rFonts w:cs="Times New Roman"/>
          <w:szCs w:val="28"/>
        </w:rPr>
        <w:t xml:space="preserve"> наличие </w:t>
      </w:r>
      <w:r w:rsidR="00EB1E8A" w:rsidRPr="00C3190D">
        <w:rPr>
          <w:rFonts w:cs="Times New Roman"/>
          <w:szCs w:val="28"/>
        </w:rPr>
        <w:t xml:space="preserve">                                   </w:t>
      </w:r>
      <w:r w:rsidR="004172D1" w:rsidRPr="00C3190D">
        <w:rPr>
          <w:rFonts w:cs="Times New Roman"/>
          <w:szCs w:val="28"/>
        </w:rPr>
        <w:t xml:space="preserve">или отсутствие </w:t>
      </w:r>
      <w:r w:rsidR="004172D1" w:rsidRPr="00C3190D">
        <w:rPr>
          <w:rFonts w:cs="Times New Roman"/>
          <w:szCs w:val="28"/>
          <w:u w:val="single"/>
        </w:rPr>
        <w:t>заключения</w:t>
      </w:r>
      <w:r w:rsidR="004172D1" w:rsidRPr="00C3190D">
        <w:rPr>
          <w:rFonts w:cs="Times New Roman"/>
          <w:szCs w:val="28"/>
        </w:rPr>
        <w:t xml:space="preserve"> согласительной комиссии не препятствует обращению </w:t>
      </w:r>
      <w:r w:rsidR="00EB1E8A" w:rsidRPr="00C3190D">
        <w:rPr>
          <w:rFonts w:cs="Times New Roman"/>
          <w:szCs w:val="28"/>
        </w:rPr>
        <w:t xml:space="preserve">                    </w:t>
      </w:r>
      <w:r w:rsidR="004172D1" w:rsidRPr="00C3190D">
        <w:rPr>
          <w:rFonts w:cs="Times New Roman"/>
          <w:szCs w:val="28"/>
        </w:rPr>
        <w:t>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B82957" w:rsidRPr="00C3190D" w:rsidRDefault="004172D1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При этом, частью 21 статьи 42.10 Федерального закона от 24.07.2007 № 221-ФЗ                         «О кадастровой деятельности» установлено, что наличие или отсутствие </w:t>
      </w:r>
      <w:r w:rsidRPr="00C3190D">
        <w:rPr>
          <w:rFonts w:cs="Times New Roman"/>
          <w:szCs w:val="28"/>
          <w:u w:val="single"/>
        </w:rPr>
        <w:t>утвержденного</w:t>
      </w:r>
      <w:r w:rsidRPr="00C3190D">
        <w:rPr>
          <w:rFonts w:cs="Times New Roman"/>
          <w:szCs w:val="28"/>
        </w:rPr>
        <w:t xml:space="preserve"> в соответствии с настоящей статьей </w:t>
      </w:r>
      <w:r w:rsidRPr="00C3190D">
        <w:rPr>
          <w:rFonts w:cs="Times New Roman"/>
          <w:szCs w:val="28"/>
          <w:u w:val="single"/>
        </w:rPr>
        <w:t xml:space="preserve">заключения </w:t>
      </w:r>
      <w:r w:rsidRPr="00C3190D">
        <w:rPr>
          <w:rFonts w:cs="Times New Roman"/>
          <w:szCs w:val="28"/>
        </w:rPr>
        <w:t xml:space="preserve">согласительной комиссии не препятствует обращению в суд для разрешения земельных споров </w:t>
      </w:r>
      <w:r w:rsidR="00EB1E8A" w:rsidRPr="00C3190D">
        <w:rPr>
          <w:rFonts w:cs="Times New Roman"/>
          <w:szCs w:val="28"/>
        </w:rPr>
        <w:t xml:space="preserve">                          </w:t>
      </w:r>
      <w:r w:rsidRPr="00C3190D">
        <w:rPr>
          <w:rFonts w:cs="Times New Roman"/>
          <w:szCs w:val="28"/>
        </w:rPr>
        <w:t xml:space="preserve">о местоположении границ земельных участков, расположенных на территории, </w:t>
      </w:r>
      <w:r w:rsidR="00EB1E8A" w:rsidRPr="00C3190D">
        <w:rPr>
          <w:rFonts w:cs="Times New Roman"/>
          <w:szCs w:val="28"/>
        </w:rPr>
        <w:t xml:space="preserve">                        </w:t>
      </w:r>
      <w:r w:rsidRPr="00C3190D">
        <w:rPr>
          <w:rFonts w:cs="Times New Roman"/>
          <w:szCs w:val="28"/>
        </w:rPr>
        <w:t>на которой выполняются комплексные кадастровые работы.</w:t>
      </w:r>
    </w:p>
    <w:bookmarkEnd w:id="0"/>
    <w:p w:rsidR="004172D1" w:rsidRDefault="004172D1" w:rsidP="004172D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7D0CD8" w:rsidRPr="00B3364C" w:rsidRDefault="007D0CD8" w:rsidP="00A62063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B3364C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cs="Times New Roman"/>
          <w:szCs w:val="28"/>
          <w:u w:val="single"/>
        </w:rPr>
        <w:t>Выводы и предложения:</w:t>
      </w:r>
    </w:p>
    <w:p w:rsidR="00B900A7" w:rsidRPr="00B3364C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D1931" w:rsidRPr="00B3364C" w:rsidRDefault="009D1931" w:rsidP="009D1931">
      <w:pPr>
        <w:ind w:firstLine="567"/>
        <w:contextualSpacing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 xml:space="preserve">1. </w:t>
      </w:r>
      <w:r w:rsidRPr="00B3364C">
        <w:rPr>
          <w:rFonts w:cs="Times New Roman"/>
          <w:szCs w:val="28"/>
        </w:rPr>
        <w:t>Провести процедур</w:t>
      </w:r>
      <w:r w:rsidR="007E0428" w:rsidRPr="00B3364C">
        <w:rPr>
          <w:rFonts w:cs="Times New Roman"/>
          <w:szCs w:val="28"/>
        </w:rPr>
        <w:t>у</w:t>
      </w:r>
      <w:r w:rsidRPr="00B3364C">
        <w:rPr>
          <w:rFonts w:cs="Times New Roman"/>
          <w:szCs w:val="28"/>
        </w:rPr>
        <w:t xml:space="preserve"> в сроки, предусмотренные порядком, начиная </w:t>
      </w:r>
      <w:r w:rsidR="007E0428" w:rsidRPr="00B3364C">
        <w:rPr>
          <w:rFonts w:cs="Times New Roman"/>
          <w:szCs w:val="28"/>
        </w:rPr>
        <w:t xml:space="preserve">                                     </w:t>
      </w:r>
      <w:r w:rsidRPr="00B3364C">
        <w:rPr>
          <w:rFonts w:cs="Times New Roman"/>
          <w:szCs w:val="28"/>
        </w:rPr>
        <w:t>с соответствующей невыполненной/выполненной ненадлежащим образом процедуры, указанн</w:t>
      </w:r>
      <w:r w:rsidR="007E0428" w:rsidRPr="00B3364C">
        <w:rPr>
          <w:rFonts w:cs="Times New Roman"/>
          <w:szCs w:val="28"/>
        </w:rPr>
        <w:t>ой</w:t>
      </w:r>
      <w:r w:rsidRPr="00B3364C">
        <w:rPr>
          <w:rFonts w:cs="Times New Roman"/>
          <w:szCs w:val="28"/>
        </w:rPr>
        <w:t xml:space="preserve"> в пункте 1 заключения. </w:t>
      </w:r>
    </w:p>
    <w:p w:rsidR="00B900A7" w:rsidRPr="00B3364C" w:rsidRDefault="009D1931" w:rsidP="00B900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2</w:t>
      </w:r>
      <w:r w:rsidR="00B900A7" w:rsidRPr="00B3364C">
        <w:rPr>
          <w:rFonts w:eastAsia="Times New Roman" w:cs="Times New Roman"/>
          <w:szCs w:val="28"/>
          <w:lang w:eastAsia="ru-RU"/>
        </w:rPr>
        <w:t>. Устранить замечания к сводному отчету об экспертизе, изложенные в пункте 2.2 Заключения.</w:t>
      </w:r>
    </w:p>
    <w:p w:rsidR="00B900A7" w:rsidRPr="00DB6724" w:rsidRDefault="009D1931" w:rsidP="00B900A7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>3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- </w:t>
      </w:r>
      <w:r w:rsidR="00257FFC" w:rsidRPr="00B3364C">
        <w:rPr>
          <w:rFonts w:eastAsia="Times New Roman" w:cs="Times New Roman"/>
          <w:szCs w:val="28"/>
          <w:lang w:eastAsia="ru-RU"/>
        </w:rPr>
        <w:t>постановление Администрации города от 07.10.2020 № 702</w:t>
      </w:r>
      <w:r w:rsidR="00A563A0">
        <w:rPr>
          <w:rFonts w:eastAsia="Times New Roman" w:cs="Times New Roman"/>
          <w:szCs w:val="28"/>
          <w:lang w:eastAsia="ru-RU"/>
        </w:rPr>
        <w:t>9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«</w:t>
      </w:r>
      <w:r w:rsidR="00A563A0" w:rsidRPr="003A0894">
        <w:rPr>
          <w:szCs w:val="28"/>
        </w:rPr>
        <w:t>Об утверждении регламента работы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согласительной комиссии по вопросу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согласования местоположения границ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земельных участков при выполнении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комплексных кадастровых работ на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территории муниципального образования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 xml:space="preserve">городской округ город Сургут Ханты-Мансийского автономного округа </w:t>
      </w:r>
      <w:r w:rsidR="00A563A0">
        <w:rPr>
          <w:szCs w:val="28"/>
        </w:rPr>
        <w:t>–</w:t>
      </w:r>
      <w:r w:rsidR="00A563A0" w:rsidRPr="003A0894">
        <w:rPr>
          <w:szCs w:val="28"/>
        </w:rPr>
        <w:t xml:space="preserve"> Югры</w:t>
      </w:r>
      <w:r w:rsidR="00B900A7" w:rsidRPr="00B3364C">
        <w:rPr>
          <w:rFonts w:cs="Times New Roman"/>
          <w:szCs w:val="28"/>
        </w:rPr>
        <w:t xml:space="preserve">» </w:t>
      </w:r>
      <w:r w:rsidR="00B900A7" w:rsidRPr="00B3364C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B900A7" w:rsidRPr="00B3364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B3364C">
        <w:rPr>
          <w:rFonts w:cs="Times New Roman"/>
          <w:szCs w:val="28"/>
        </w:rPr>
        <w:t>.</w:t>
      </w:r>
    </w:p>
    <w:p w:rsidR="009E45D0" w:rsidRPr="00DB6724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AAC" w:rsidRPr="00DB6724" w:rsidRDefault="00641AAC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DB6724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Начальник управления инвестиций</w:t>
      </w:r>
      <w:r w:rsidR="00C13BE5">
        <w:rPr>
          <w:rFonts w:eastAsia="Times New Roman" w:cs="Times New Roman"/>
          <w:szCs w:val="28"/>
          <w:lang w:eastAsia="ru-RU"/>
        </w:rPr>
        <w:t>,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C13BE5">
        <w:rPr>
          <w:rFonts w:eastAsia="Times New Roman" w:cs="Times New Roman"/>
          <w:szCs w:val="28"/>
          <w:lang w:eastAsia="ru-RU"/>
        </w:rPr>
        <w:t xml:space="preserve"> и туризма</w:t>
      </w:r>
      <w:r w:rsidRPr="00DB6724">
        <w:rPr>
          <w:rFonts w:eastAsia="Times New Roman" w:cs="Times New Roman"/>
          <w:szCs w:val="28"/>
          <w:lang w:eastAsia="ru-RU"/>
        </w:rPr>
        <w:t xml:space="preserve">                                                          С.В. Петрик</w:t>
      </w: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B3364C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«</w:t>
      </w:r>
      <w:r w:rsidR="00A563A0">
        <w:rPr>
          <w:rFonts w:eastAsia="Times New Roman" w:cs="Times New Roman"/>
          <w:szCs w:val="28"/>
          <w:u w:val="single"/>
          <w:lang w:eastAsia="ru-RU"/>
        </w:rPr>
        <w:t>1</w:t>
      </w:r>
      <w:r w:rsidR="00C13BE5">
        <w:rPr>
          <w:rFonts w:eastAsia="Times New Roman" w:cs="Times New Roman"/>
          <w:szCs w:val="28"/>
          <w:u w:val="single"/>
          <w:lang w:eastAsia="ru-RU"/>
        </w:rPr>
        <w:t>7</w:t>
      </w:r>
      <w:r w:rsidRPr="00B3364C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B3364C">
        <w:rPr>
          <w:rFonts w:eastAsia="Times New Roman" w:cs="Times New Roman"/>
          <w:szCs w:val="28"/>
          <w:u w:val="single"/>
          <w:lang w:eastAsia="ru-RU"/>
        </w:rPr>
        <w:t>м</w:t>
      </w:r>
      <w:r w:rsidR="00A563A0">
        <w:rPr>
          <w:rFonts w:eastAsia="Times New Roman" w:cs="Times New Roman"/>
          <w:szCs w:val="28"/>
          <w:u w:val="single"/>
          <w:lang w:eastAsia="ru-RU"/>
        </w:rPr>
        <w:t>ая</w:t>
      </w:r>
      <w:r w:rsidRPr="00B3364C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B3364C">
        <w:rPr>
          <w:rFonts w:eastAsia="Times New Roman" w:cs="Times New Roman"/>
          <w:szCs w:val="28"/>
          <w:lang w:eastAsia="ru-RU"/>
        </w:rPr>
        <w:t>2</w:t>
      </w:r>
      <w:r w:rsidR="00CB778F" w:rsidRPr="00B3364C">
        <w:rPr>
          <w:rFonts w:eastAsia="Times New Roman" w:cs="Times New Roman"/>
          <w:szCs w:val="28"/>
          <w:lang w:eastAsia="ru-RU"/>
        </w:rPr>
        <w:t>1</w:t>
      </w:r>
      <w:r w:rsidRPr="00B3364C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341042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341042" w:rsidRPr="00E33DD0" w:rsidSect="00C13B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2653B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0C30"/>
    <w:rsid w:val="001528A5"/>
    <w:rsid w:val="001541A8"/>
    <w:rsid w:val="00156CCB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05E2"/>
    <w:rsid w:val="002506D8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6799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54B8"/>
    <w:rsid w:val="00395AA3"/>
    <w:rsid w:val="00397A6B"/>
    <w:rsid w:val="003A1F05"/>
    <w:rsid w:val="003A2D2D"/>
    <w:rsid w:val="003A3FFB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172D1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434C"/>
    <w:rsid w:val="006350C6"/>
    <w:rsid w:val="0063653B"/>
    <w:rsid w:val="006403A0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2304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21F1"/>
    <w:rsid w:val="008152FB"/>
    <w:rsid w:val="008174EB"/>
    <w:rsid w:val="00820447"/>
    <w:rsid w:val="008213DF"/>
    <w:rsid w:val="0082202C"/>
    <w:rsid w:val="00822EC2"/>
    <w:rsid w:val="00824C66"/>
    <w:rsid w:val="0082592A"/>
    <w:rsid w:val="0082773B"/>
    <w:rsid w:val="0083026E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E9A"/>
    <w:rsid w:val="00863F22"/>
    <w:rsid w:val="0086616E"/>
    <w:rsid w:val="00866603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2EF4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3D59"/>
    <w:rsid w:val="008C5248"/>
    <w:rsid w:val="008C61FE"/>
    <w:rsid w:val="008C643C"/>
    <w:rsid w:val="008C65E9"/>
    <w:rsid w:val="008D610B"/>
    <w:rsid w:val="008D6DB3"/>
    <w:rsid w:val="008E151D"/>
    <w:rsid w:val="008E2347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892"/>
    <w:rsid w:val="00915171"/>
    <w:rsid w:val="00916663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37F3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673A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4D3"/>
    <w:rsid w:val="00A367EA"/>
    <w:rsid w:val="00A433E3"/>
    <w:rsid w:val="00A4464F"/>
    <w:rsid w:val="00A456E5"/>
    <w:rsid w:val="00A477B9"/>
    <w:rsid w:val="00A51DD1"/>
    <w:rsid w:val="00A545BB"/>
    <w:rsid w:val="00A55230"/>
    <w:rsid w:val="00A553D9"/>
    <w:rsid w:val="00A55C6F"/>
    <w:rsid w:val="00A563A0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664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7BA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2957"/>
    <w:rsid w:val="00B84D8F"/>
    <w:rsid w:val="00B900A7"/>
    <w:rsid w:val="00B91BAC"/>
    <w:rsid w:val="00B93BE6"/>
    <w:rsid w:val="00B971D2"/>
    <w:rsid w:val="00B97674"/>
    <w:rsid w:val="00BA1F1C"/>
    <w:rsid w:val="00BA30E5"/>
    <w:rsid w:val="00BA3EBB"/>
    <w:rsid w:val="00BA598C"/>
    <w:rsid w:val="00BA68F5"/>
    <w:rsid w:val="00BB0563"/>
    <w:rsid w:val="00BB62EA"/>
    <w:rsid w:val="00BB7A75"/>
    <w:rsid w:val="00BC07F4"/>
    <w:rsid w:val="00BC1FEF"/>
    <w:rsid w:val="00BC22E6"/>
    <w:rsid w:val="00BC3EC1"/>
    <w:rsid w:val="00BC5692"/>
    <w:rsid w:val="00BC6535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3BE5"/>
    <w:rsid w:val="00C1407A"/>
    <w:rsid w:val="00C14E95"/>
    <w:rsid w:val="00C15945"/>
    <w:rsid w:val="00C15A2B"/>
    <w:rsid w:val="00C15BB4"/>
    <w:rsid w:val="00C15C5A"/>
    <w:rsid w:val="00C170BB"/>
    <w:rsid w:val="00C24879"/>
    <w:rsid w:val="00C24F27"/>
    <w:rsid w:val="00C30960"/>
    <w:rsid w:val="00C30DF7"/>
    <w:rsid w:val="00C311FF"/>
    <w:rsid w:val="00C31859"/>
    <w:rsid w:val="00C3190D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53F02"/>
    <w:rsid w:val="00C60481"/>
    <w:rsid w:val="00C60944"/>
    <w:rsid w:val="00C6186C"/>
    <w:rsid w:val="00C63731"/>
    <w:rsid w:val="00C64E40"/>
    <w:rsid w:val="00C67A00"/>
    <w:rsid w:val="00C701B1"/>
    <w:rsid w:val="00C71CE5"/>
    <w:rsid w:val="00C76A99"/>
    <w:rsid w:val="00C76E76"/>
    <w:rsid w:val="00C77C27"/>
    <w:rsid w:val="00C80569"/>
    <w:rsid w:val="00C8137B"/>
    <w:rsid w:val="00C86B62"/>
    <w:rsid w:val="00C86F86"/>
    <w:rsid w:val="00C87D21"/>
    <w:rsid w:val="00C916B9"/>
    <w:rsid w:val="00C92BD5"/>
    <w:rsid w:val="00C947FE"/>
    <w:rsid w:val="00C949EC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6194"/>
    <w:rsid w:val="00E07C87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3E8"/>
    <w:rsid w:val="00E5642A"/>
    <w:rsid w:val="00E56CA6"/>
    <w:rsid w:val="00E65E00"/>
    <w:rsid w:val="00E665B3"/>
    <w:rsid w:val="00E66909"/>
    <w:rsid w:val="00E6731B"/>
    <w:rsid w:val="00E67D4B"/>
    <w:rsid w:val="00E73C35"/>
    <w:rsid w:val="00E7415F"/>
    <w:rsid w:val="00E74EBD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1E8A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56CD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3BDE"/>
    <w:rsid w:val="00FC64B9"/>
    <w:rsid w:val="00FD03E3"/>
    <w:rsid w:val="00FD04B7"/>
    <w:rsid w:val="00FD210A"/>
    <w:rsid w:val="00FD2359"/>
    <w:rsid w:val="00FD258C"/>
    <w:rsid w:val="00FD45F8"/>
    <w:rsid w:val="00FD5D69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6CBB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A193-3E9C-44FE-8EE5-5F2B913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10064</TotalTime>
  <Pages>10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256</cp:revision>
  <cp:lastPrinted>2021-03-02T05:40:00Z</cp:lastPrinted>
  <dcterms:created xsi:type="dcterms:W3CDTF">2020-07-31T09:47:00Z</dcterms:created>
  <dcterms:modified xsi:type="dcterms:W3CDTF">2021-05-17T04:30:00Z</dcterms:modified>
</cp:coreProperties>
</file>