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B5" w:rsidRPr="00C2019D" w:rsidRDefault="00CC56B5" w:rsidP="00AD64EE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CC56B5" w:rsidRPr="00C2019D" w:rsidRDefault="00CC56B5" w:rsidP="00AD64EE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заседания</w:t>
      </w:r>
    </w:p>
    <w:p w:rsidR="00CC56B5" w:rsidRPr="00C2019D" w:rsidRDefault="00CC56B5" w:rsidP="00AD64EE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координационного</w:t>
      </w:r>
    </w:p>
    <w:p w:rsidR="00CC56B5" w:rsidRPr="00C2019D" w:rsidRDefault="00CC56B5" w:rsidP="00AD64EE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вопросам территориального</w:t>
      </w:r>
    </w:p>
    <w:p w:rsidR="00CC56B5" w:rsidRPr="00C2019D" w:rsidRDefault="00CC56B5" w:rsidP="00AD64EE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</w:t>
      </w:r>
    </w:p>
    <w:p w:rsidR="00C2019D" w:rsidRDefault="00C2019D" w:rsidP="00AD64EE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6B5" w:rsidRPr="00C2019D" w:rsidRDefault="00CC56B5" w:rsidP="00AD64EE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C2019D" w:rsidRPr="00C2019D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«05» октября 2016</w:t>
      </w:r>
    </w:p>
    <w:p w:rsidR="00CC56B5" w:rsidRDefault="00CC56B5" w:rsidP="00AD64EE">
      <w:pPr>
        <w:spacing w:after="200" w:line="276" w:lineRule="auto"/>
        <w:ind w:left="5245"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CA1" w:rsidRPr="00F16CA1" w:rsidRDefault="00F16CA1" w:rsidP="00C2019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«Ограничения и нормативы выделения, расходования средств субсидии предоставляемых территориальным общественным самоуправлениям из бюджета города».</w:t>
      </w:r>
    </w:p>
    <w:p w:rsidR="00F16CA1" w:rsidRPr="00F16CA1" w:rsidRDefault="00F16CA1" w:rsidP="00C20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расходования и планирования средств субсидий, предоставляемых территориальным общественным самоуправлениям в соответствии с постановлением Администрации города № 6086 от 03.09.2014 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 (с последующими изменениями), определены основные ограничения расходования средств субсидии и нормативы выделения субсидии ТОС.</w:t>
      </w:r>
    </w:p>
    <w:p w:rsidR="00F16CA1" w:rsidRPr="00DA26A1" w:rsidRDefault="00F16CA1" w:rsidP="00DA26A1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расходования средств субсидии</w:t>
      </w:r>
    </w:p>
    <w:p w:rsidR="00F16CA1" w:rsidRPr="00F16CA1" w:rsidRDefault="00F16CA1" w:rsidP="00C201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C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предоставленных субсидий ТОС запрещается осуществлять расходы на:</w:t>
      </w:r>
    </w:p>
    <w:p w:rsidR="00F16CA1" w:rsidRPr="00F16CA1" w:rsidRDefault="00F16CA1" w:rsidP="00AD64E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населению;</w:t>
      </w:r>
    </w:p>
    <w:p w:rsidR="00F16CA1" w:rsidRPr="00F16CA1" w:rsidRDefault="00F16CA1" w:rsidP="00AD64E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деятельности (реализацию мероприятий, предполагающих извлечение прибыли);</w:t>
      </w:r>
    </w:p>
    <w:p w:rsidR="00F16CA1" w:rsidRPr="00F16CA1" w:rsidRDefault="00F16CA1" w:rsidP="00AD64E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продуктов питания для организации питания в ходе проведения мероприятия, приобретение алкогольной и табачной продукции;</w:t>
      </w:r>
    </w:p>
    <w:p w:rsidR="00F16CA1" w:rsidRPr="00F16CA1" w:rsidRDefault="00F16CA1" w:rsidP="00AD64E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штрафов;</w:t>
      </w:r>
    </w:p>
    <w:p w:rsidR="00F16CA1" w:rsidRPr="00F16CA1" w:rsidRDefault="00EB5A71" w:rsidP="00AD64E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индивидуальной </w:t>
      </w:r>
      <w:r w:rsidR="00F16CA1"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(спортивной, рабочей) одежды и атрибутики;</w:t>
      </w:r>
    </w:p>
    <w:p w:rsidR="00F16CA1" w:rsidRPr="00F16CA1" w:rsidRDefault="00F16CA1" w:rsidP="00C201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1.2.За счет субсидии ТОС на реализацию мероприятий проекта запрещается осуществлять расходы на:</w:t>
      </w:r>
    </w:p>
    <w:p w:rsidR="00F16CA1" w:rsidRPr="00F16CA1" w:rsidRDefault="00F16CA1" w:rsidP="00C201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основных средств, напрямую не связанных с реализацией проекта;</w:t>
      </w:r>
    </w:p>
    <w:p w:rsidR="00F16CA1" w:rsidRPr="00F16CA1" w:rsidRDefault="00F16CA1" w:rsidP="00C201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деятельности, напрямую не связанной с реализацией проекта;</w:t>
      </w:r>
    </w:p>
    <w:p w:rsidR="00F16CA1" w:rsidRPr="00F16CA1" w:rsidRDefault="00F16CA1" w:rsidP="00C201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спортивного инвентаря индивидуального пользования (при использовании которого, необходимо учитывать возраст, рост, вес и прочие индивидуальные характеристики участника);</w:t>
      </w:r>
    </w:p>
    <w:p w:rsidR="00F16CA1" w:rsidRPr="00F16CA1" w:rsidRDefault="00F16CA1" w:rsidP="00C201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вознаграждение преподавателям/руководителям клубов, кружков по интересам;</w:t>
      </w:r>
    </w:p>
    <w:p w:rsidR="00F16CA1" w:rsidRPr="00F16CA1" w:rsidRDefault="00F16CA1" w:rsidP="00C201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музыкальное, техническое сопровождение, в том числе на услуги ведущего при организации и проведении культурно-массовых мероприятий, с количеством участником менее 100 человек. </w:t>
      </w:r>
    </w:p>
    <w:p w:rsidR="00EB5A71" w:rsidRDefault="00EB5A71" w:rsidP="00F16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EE" w:rsidRPr="00F16CA1" w:rsidRDefault="00AD64EE" w:rsidP="00F16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A1" w:rsidRPr="00F16CA1" w:rsidRDefault="00F16CA1" w:rsidP="00F16CA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Нормативы количества участников и расходов на отдельные мероприятия в рамках субсидии на реализацию мероприятий проекта: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3"/>
        <w:gridCol w:w="3441"/>
        <w:gridCol w:w="3832"/>
      </w:tblGrid>
      <w:tr w:rsidR="00F16CA1" w:rsidRPr="00F16CA1" w:rsidTr="00C2019D">
        <w:tc>
          <w:tcPr>
            <w:tcW w:w="2933" w:type="dxa"/>
          </w:tcPr>
          <w:p w:rsidR="00F16CA1" w:rsidRPr="00F16CA1" w:rsidRDefault="00F16CA1" w:rsidP="00F16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3441" w:type="dxa"/>
          </w:tcPr>
          <w:p w:rsidR="00F16CA1" w:rsidRPr="00F16CA1" w:rsidRDefault="00F16CA1" w:rsidP="00F16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выделения средств субсидии</w:t>
            </w:r>
          </w:p>
        </w:tc>
        <w:tc>
          <w:tcPr>
            <w:tcW w:w="3832" w:type="dxa"/>
          </w:tcPr>
          <w:p w:rsidR="00F16CA1" w:rsidRPr="00F16CA1" w:rsidRDefault="00F16CA1" w:rsidP="00F16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расходования средств субсидии</w:t>
            </w:r>
          </w:p>
        </w:tc>
      </w:tr>
      <w:tr w:rsidR="00F16CA1" w:rsidRPr="00F16CA1" w:rsidTr="00C2019D">
        <w:tc>
          <w:tcPr>
            <w:tcW w:w="2933" w:type="dxa"/>
          </w:tcPr>
          <w:p w:rsidR="00F16CA1" w:rsidRPr="00F16CA1" w:rsidRDefault="00F16CA1" w:rsidP="00DA26A1">
            <w:pPr>
              <w:numPr>
                <w:ilvl w:val="0"/>
                <w:numId w:val="2"/>
              </w:numPr>
              <w:spacing w:after="0" w:line="240" w:lineRule="auto"/>
              <w:ind w:left="318" w:righ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Призовой фонд мероприятий.</w:t>
            </w:r>
          </w:p>
        </w:tc>
        <w:tc>
          <w:tcPr>
            <w:tcW w:w="3441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индивидуальном награждении участников призовой фонд формируется из расчета не более 1000,00 рублей на одно призовое место.</w:t>
            </w:r>
          </w:p>
          <w:p w:rsidR="00F16CA1" w:rsidRPr="00AD64EE" w:rsidRDefault="00F16CA1" w:rsidP="00AD64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коллективном участии в конкурсе призовой фонд определяется положением о конкурсе, в размере не более 20% от суммы расходов на мероприятие.</w:t>
            </w:r>
          </w:p>
        </w:tc>
        <w:tc>
          <w:tcPr>
            <w:tcW w:w="3832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фактической реализации мероприятия с учетом допустимого объема перемещения средств субсидии не допускается расходование средств субсидии </w:t>
            </w:r>
            <w:proofErr w:type="gramStart"/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призы</w:t>
            </w:r>
            <w:proofErr w:type="gramEnd"/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превышающие стоимостью 4 000 рублей на одного участника.</w:t>
            </w:r>
          </w:p>
        </w:tc>
      </w:tr>
      <w:tr w:rsidR="00F16CA1" w:rsidRPr="00F16CA1" w:rsidTr="00C2019D">
        <w:tc>
          <w:tcPr>
            <w:tcW w:w="2933" w:type="dxa"/>
          </w:tcPr>
          <w:p w:rsidR="00F16CA1" w:rsidRPr="00F16CA1" w:rsidRDefault="00F16CA1" w:rsidP="00DA26A1">
            <w:pPr>
              <w:numPr>
                <w:ilvl w:val="0"/>
                <w:numId w:val="2"/>
              </w:numPr>
              <w:spacing w:after="0" w:line="240" w:lineRule="auto"/>
              <w:ind w:left="318" w:righ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сценические костюмы.</w:t>
            </w:r>
          </w:p>
        </w:tc>
        <w:tc>
          <w:tcPr>
            <w:tcW w:w="3441" w:type="dxa"/>
          </w:tcPr>
          <w:p w:rsidR="00F16CA1" w:rsidRPr="00F16CA1" w:rsidRDefault="00F16CA1" w:rsidP="00CC5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допускается раз в 4 года, в целях обеспечения деятельности творческих коллективов, действующих на постоянной основе, а также в целях обеспечения проведения ежегодных праздников (Новогодние костюмы).</w:t>
            </w:r>
          </w:p>
          <w:p w:rsidR="00F16CA1" w:rsidRPr="00F16CA1" w:rsidRDefault="00F16CA1" w:rsidP="00CC5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остальных случаях допускаются расходы на аренду сценических костюмов.</w:t>
            </w:r>
          </w:p>
        </w:tc>
        <w:tc>
          <w:tcPr>
            <w:tcW w:w="3832" w:type="dxa"/>
          </w:tcPr>
          <w:p w:rsidR="00F16CA1" w:rsidRPr="00F16CA1" w:rsidRDefault="00F16CA1" w:rsidP="00CC5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допускается в целях обеспечения деятельности творческих коллективов, действующих на постоянной основе, а также в целях обеспечения проведения ежегодных праздников (Новогодние костюмы).</w:t>
            </w:r>
          </w:p>
          <w:p w:rsidR="00F16CA1" w:rsidRPr="00F16CA1" w:rsidRDefault="00F16CA1" w:rsidP="00CC5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остальных случаях допускаются расходы на аренду сценических костюмов.</w:t>
            </w:r>
          </w:p>
        </w:tc>
      </w:tr>
      <w:tr w:rsidR="00F16CA1" w:rsidRPr="00F16CA1" w:rsidTr="00C2019D">
        <w:tc>
          <w:tcPr>
            <w:tcW w:w="2933" w:type="dxa"/>
          </w:tcPr>
          <w:p w:rsidR="00F16CA1" w:rsidRPr="00F16CA1" w:rsidRDefault="00F16CA1" w:rsidP="00DA26A1">
            <w:pPr>
              <w:numPr>
                <w:ilvl w:val="0"/>
                <w:numId w:val="2"/>
              </w:numPr>
              <w:spacing w:after="0" w:line="240" w:lineRule="auto"/>
              <w:ind w:left="318" w:righ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фото услуг и сопутствующих материалов</w:t>
            </w:r>
          </w:p>
        </w:tc>
        <w:tc>
          <w:tcPr>
            <w:tcW w:w="3441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печать фотографий, приобретение альбомов в сумме до 1500,00 рублей в квартал.</w:t>
            </w:r>
          </w:p>
        </w:tc>
        <w:tc>
          <w:tcPr>
            <w:tcW w:w="3832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перемещения средств субсидии допускается расходование средств до 3 000 рублей</w:t>
            </w:r>
          </w:p>
        </w:tc>
      </w:tr>
      <w:tr w:rsidR="00F16CA1" w:rsidRPr="00F16CA1" w:rsidTr="00C2019D">
        <w:tc>
          <w:tcPr>
            <w:tcW w:w="2933" w:type="dxa"/>
          </w:tcPr>
          <w:p w:rsidR="00F16CA1" w:rsidRPr="00F16CA1" w:rsidRDefault="00F16CA1" w:rsidP="00DA26A1">
            <w:pPr>
              <w:numPr>
                <w:ilvl w:val="0"/>
                <w:numId w:val="2"/>
              </w:numPr>
              <w:spacing w:after="0" w:line="240" w:lineRule="auto"/>
              <w:ind w:left="318" w:righ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цветов</w:t>
            </w:r>
          </w:p>
        </w:tc>
        <w:tc>
          <w:tcPr>
            <w:tcW w:w="3441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в рамках проведения праздничных и памятных дат (</w:t>
            </w:r>
            <w:r w:rsidRPr="00F16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имеющих общероссийское историческое и культурное значение, а также в отношении актива ТОС</w:t>
            </w:r>
            <w:r w:rsidRPr="00F16CA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1000,00 рублей на одно мероприятие.</w:t>
            </w:r>
          </w:p>
        </w:tc>
        <w:tc>
          <w:tcPr>
            <w:tcW w:w="3832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перемещения средств субсидии допускается расходование средств до 3 000 рублей</w:t>
            </w:r>
          </w:p>
        </w:tc>
      </w:tr>
      <w:tr w:rsidR="00F16CA1" w:rsidRPr="00F16CA1" w:rsidTr="00C2019D">
        <w:tc>
          <w:tcPr>
            <w:tcW w:w="2933" w:type="dxa"/>
          </w:tcPr>
          <w:p w:rsidR="00F16CA1" w:rsidRPr="00F16CA1" w:rsidRDefault="00F16CA1" w:rsidP="00DA26A1">
            <w:pPr>
              <w:numPr>
                <w:ilvl w:val="0"/>
                <w:numId w:val="2"/>
              </w:numPr>
              <w:spacing w:after="0" w:line="240" w:lineRule="auto"/>
              <w:ind w:left="318" w:righ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режима.</w:t>
            </w:r>
          </w:p>
        </w:tc>
        <w:tc>
          <w:tcPr>
            <w:tcW w:w="3441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при проведении культурно-массовых и спортивных мероприятий. Расходы производятся в сумме не более 50 рублей на 1-го участника мероприятия.</w:t>
            </w:r>
          </w:p>
        </w:tc>
        <w:tc>
          <w:tcPr>
            <w:tcW w:w="3832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расходы производятся в сумме не более 50 рублей на 1-го участника мероприятия</w:t>
            </w:r>
          </w:p>
        </w:tc>
      </w:tr>
      <w:tr w:rsidR="00F16CA1" w:rsidRPr="00F16CA1" w:rsidTr="00C2019D">
        <w:tc>
          <w:tcPr>
            <w:tcW w:w="2933" w:type="dxa"/>
          </w:tcPr>
          <w:p w:rsidR="00F16CA1" w:rsidRPr="00F16CA1" w:rsidRDefault="00F16CA1" w:rsidP="00DA26A1">
            <w:pPr>
              <w:numPr>
                <w:ilvl w:val="0"/>
                <w:numId w:val="2"/>
              </w:numPr>
              <w:spacing w:after="0" w:line="240" w:lineRule="auto"/>
              <w:ind w:left="318" w:righ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 использованием хозяйственного инвентаря (субботники, благоустройство территории и др.)</w:t>
            </w:r>
          </w:p>
        </w:tc>
        <w:tc>
          <w:tcPr>
            <w:tcW w:w="3441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хозяйственного инвентаря со сроком эксплуатации не менее 12 месяцев допускаются в сумме не более 10 000 рублей на один финансовый год</w:t>
            </w:r>
          </w:p>
        </w:tc>
        <w:tc>
          <w:tcPr>
            <w:tcW w:w="3832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перемещения средств субсидии*, превышение норматива по расходам на приобретение хозяйственного инвентаря со сроком эксплуатации не менее 12 месяцев допускаются в объеме не более 50% от установленного норматива выделения средств субсидии по данному мероприятию.</w:t>
            </w:r>
          </w:p>
        </w:tc>
      </w:tr>
      <w:tr w:rsidR="00F16CA1" w:rsidRPr="00F16CA1" w:rsidTr="00C2019D">
        <w:tc>
          <w:tcPr>
            <w:tcW w:w="2933" w:type="dxa"/>
          </w:tcPr>
          <w:p w:rsidR="00F16CA1" w:rsidRPr="00F16CA1" w:rsidRDefault="00F16CA1" w:rsidP="00DA26A1">
            <w:pPr>
              <w:numPr>
                <w:ilvl w:val="0"/>
                <w:numId w:val="2"/>
              </w:numPr>
              <w:spacing w:after="0" w:line="240" w:lineRule="auto"/>
              <w:ind w:left="318" w:right="2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обучающих мероприятий</w:t>
            </w:r>
          </w:p>
        </w:tc>
        <w:tc>
          <w:tcPr>
            <w:tcW w:w="3441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участников семинаров не менее 25 человек (для компьютерных курсов – не менее 10 человек).</w:t>
            </w:r>
          </w:p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B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B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CC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преподавателей компьютерных курсов, семинаров и руководителей творческих коллективов** производятся в сумме не более 10 000 рублей в месяц (в том числе обязательные отчисления</w:t>
            </w:r>
            <w:r w:rsidR="00EB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государственные внебюджетные фонды, и иные платежи, установленные действующим законодательством), при условии проведения занятий в количестве не менее 8 в месяц. Квалификация преподавателя должна быть подтверждена документально (документы об образовании по направлению обучающего мероприятия, документы, подтверждающие опыт преподавательской деятельности)</w:t>
            </w:r>
          </w:p>
        </w:tc>
        <w:tc>
          <w:tcPr>
            <w:tcW w:w="3832" w:type="dxa"/>
          </w:tcPr>
          <w:p w:rsidR="00EB5A7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мероприятия:</w:t>
            </w:r>
            <w:r w:rsidR="00EB5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6CA1" w:rsidRPr="00F16CA1" w:rsidRDefault="00EB5A7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F16CA1"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6CA1"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семинаров должно быть не менее 25 человек (для компьютерных курсов – не менее 10 человек), количество занятий не менее 8 в месяц;</w:t>
            </w:r>
          </w:p>
          <w:p w:rsidR="00F16CA1" w:rsidRPr="00F16CA1" w:rsidRDefault="00EB5A7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F16CA1"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6CA1"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6CA1"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преподавателей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6CA1"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компьютерных курсов, семинаров и руководителей творческих коллективов производятся в сумме не более 10 000 рублей в месяц (в том числе обязательные отчисления в государственные внебюджетные фонды, и иные платежи, установленные действующим законодательством)</w:t>
            </w:r>
          </w:p>
        </w:tc>
      </w:tr>
      <w:tr w:rsidR="00F16CA1" w:rsidRPr="00F16CA1" w:rsidTr="00C2019D">
        <w:tc>
          <w:tcPr>
            <w:tcW w:w="2933" w:type="dxa"/>
          </w:tcPr>
          <w:p w:rsidR="00F16CA1" w:rsidRPr="00F16CA1" w:rsidRDefault="00F16CA1" w:rsidP="00DA26A1">
            <w:pPr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3441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участников не менее 50 человек</w:t>
            </w:r>
          </w:p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Расходы на музыкальное и техническое сопровождение, в том числе на услуги ведущего, при количестве участников не менее 100 человек допускаются в сумме не более 10 000 рублей на проведение одного мероприятия. </w:t>
            </w:r>
          </w:p>
        </w:tc>
        <w:tc>
          <w:tcPr>
            <w:tcW w:w="3832" w:type="dxa"/>
          </w:tcPr>
          <w:p w:rsidR="00F16CA1" w:rsidRPr="00F16CA1" w:rsidRDefault="00F16CA1" w:rsidP="00CC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Показателем эффективности использования средств по данному мероприятию является достижение плановых количественных показателей участников мероприятия. С учетом допустимого объема перемещения средств субсидии расходы на музыкальное и техническое сопровождение, в том числе на услуги ведущего, допускаются в сумме не более 10 000 рублей на проведение одного мероприятия.</w:t>
            </w:r>
          </w:p>
        </w:tc>
      </w:tr>
      <w:tr w:rsidR="00F16CA1" w:rsidRPr="00F16CA1" w:rsidTr="00C2019D">
        <w:tc>
          <w:tcPr>
            <w:tcW w:w="2933" w:type="dxa"/>
          </w:tcPr>
          <w:p w:rsidR="00F16CA1" w:rsidRPr="00C2019D" w:rsidRDefault="00F16CA1" w:rsidP="00DA26A1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18" w:right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озеленению придомовых территорий (приобретение саженцев деревьев, кустарников, цветочной рассады, земли, удобрений) </w:t>
            </w:r>
          </w:p>
        </w:tc>
        <w:tc>
          <w:tcPr>
            <w:tcW w:w="3441" w:type="dxa"/>
          </w:tcPr>
          <w:p w:rsidR="00F16CA1" w:rsidRPr="00F16CA1" w:rsidRDefault="00F16CA1" w:rsidP="00CC5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допускаются в сумме не более 8 850 рублей на одну придомовую территорию многоквартирного дома, планируемого к озеленению при реализации проекта ТОС из расчета не более 10 придомовых территорий.</w:t>
            </w:r>
          </w:p>
          <w:p w:rsidR="00F16CA1" w:rsidRPr="00F16CA1" w:rsidRDefault="00F16CA1" w:rsidP="00CC5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CA1" w:rsidRPr="00F16CA1" w:rsidRDefault="00F16CA1" w:rsidP="00CC5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</w:tcPr>
          <w:p w:rsidR="00F16CA1" w:rsidRPr="00F16CA1" w:rsidRDefault="00F16CA1" w:rsidP="00CC5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фактической реализации мероприятия допускается изменение количества и адресов территорий, на которых осуществляется озеленение, исходя из уточненной информации по благоустройству придомовых территорий, по перечню лиц, ответственных за дальнейший уход за зелеными насаждениями в пределах планируемого объема субсидии по данному мероприятию. </w:t>
            </w:r>
          </w:p>
        </w:tc>
      </w:tr>
      <w:tr w:rsidR="00F16CA1" w:rsidRPr="00F16CA1" w:rsidTr="00C2019D">
        <w:tc>
          <w:tcPr>
            <w:tcW w:w="2933" w:type="dxa"/>
          </w:tcPr>
          <w:p w:rsidR="00F16CA1" w:rsidRPr="00C2019D" w:rsidRDefault="00C2019D" w:rsidP="00DA26A1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CA1" w:rsidRPr="00C20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информационную поддержку (информирование населения о мероприятиях)</w:t>
            </w:r>
          </w:p>
        </w:tc>
        <w:tc>
          <w:tcPr>
            <w:tcW w:w="3441" w:type="dxa"/>
          </w:tcPr>
          <w:p w:rsidR="00F16CA1" w:rsidRPr="00F16CA1" w:rsidRDefault="00F16CA1" w:rsidP="00CC5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изготовление информационных листовок допускаются в сумме до 1500 рублей в целях проведения одного мероприятия </w:t>
            </w:r>
          </w:p>
        </w:tc>
        <w:tc>
          <w:tcPr>
            <w:tcW w:w="3832" w:type="dxa"/>
          </w:tcPr>
          <w:p w:rsidR="00F16CA1" w:rsidRPr="00F16CA1" w:rsidRDefault="00F16CA1" w:rsidP="00CC5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перемещения средств расходы на изготовление информационных листовок допускаются в сумме до 1 500 рублей в целях проведения одного мероприятия.</w:t>
            </w:r>
          </w:p>
        </w:tc>
      </w:tr>
      <w:tr w:rsidR="00F16CA1" w:rsidRPr="00F16CA1" w:rsidTr="00C2019D">
        <w:tc>
          <w:tcPr>
            <w:tcW w:w="2933" w:type="dxa"/>
          </w:tcPr>
          <w:p w:rsidR="00F16CA1" w:rsidRPr="00AD64EE" w:rsidRDefault="00AD64EE" w:rsidP="00DA26A1">
            <w:pPr>
              <w:pStyle w:val="a3"/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CA1" w:rsidRPr="00AD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Расходование средств субсидии в рамках </w:t>
            </w:r>
            <w:proofErr w:type="gramStart"/>
            <w:r w:rsidR="00F16CA1" w:rsidRPr="00AD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  <w:r w:rsidR="00F16CA1" w:rsidRPr="00AD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повышение гражданской активности населения льготной категории, посредством их информирования об актуальных вопросах жизни города.</w:t>
            </w:r>
          </w:p>
        </w:tc>
        <w:tc>
          <w:tcPr>
            <w:tcW w:w="3441" w:type="dxa"/>
          </w:tcPr>
          <w:p w:rsidR="00F16CA1" w:rsidRPr="00F16CA1" w:rsidRDefault="00F16CA1" w:rsidP="00CC5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Допускается при наличии письменного обращения в адрес ТОС от граждан льготной категории, проживающих в границах осуществления ТОС. </w:t>
            </w:r>
          </w:p>
        </w:tc>
        <w:tc>
          <w:tcPr>
            <w:tcW w:w="3832" w:type="dxa"/>
          </w:tcPr>
          <w:p w:rsidR="00F16CA1" w:rsidRPr="00F16CA1" w:rsidRDefault="00F16CA1" w:rsidP="00CC5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CA1" w:rsidRPr="00F16CA1" w:rsidRDefault="00F16CA1" w:rsidP="00F16C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A1" w:rsidRPr="00F16CA1" w:rsidRDefault="00F16CA1" w:rsidP="00C20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*Перемещение бюджетных средств (субсидии ТОС), не превышающих 10% от общей суммы субсидии, предоставленной ТОС, допускается при обоснованности сложившейся экономии (указание причины перемещения, внешних и внутренних факторов, которые послужили причиной экономии ранее запланированной суммы на то или иное мероприятие).</w:t>
      </w:r>
    </w:p>
    <w:p w:rsidR="00F16CA1" w:rsidRPr="00DA26A1" w:rsidRDefault="00F16CA1" w:rsidP="00C20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1">
        <w:rPr>
          <w:rFonts w:ascii="Times New Roman" w:eastAsia="Times New Roman" w:hAnsi="Times New Roman" w:cs="Times New Roman"/>
          <w:sz w:val="28"/>
          <w:szCs w:val="28"/>
          <w:lang w:eastAsia="ru-RU"/>
        </w:rPr>
        <w:t>**Творческий коллектив – группа исполнителей любого жанра творчества (хор, оркестр, хореографический коллектив и др.), имеющая юридически фиксированный статус, оформленный положением о клубном объединении, паспортом клубного объединения.</w:t>
      </w:r>
    </w:p>
    <w:p w:rsidR="00AD64EE" w:rsidRPr="00DA26A1" w:rsidRDefault="00AD64EE" w:rsidP="00DA2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DA26A1" w:rsidRDefault="00DA26A1" w:rsidP="00DA2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6A1" w:rsidRPr="00DA26A1" w:rsidRDefault="00DA26A1" w:rsidP="00DA2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EE" w:rsidRDefault="00C2019D" w:rsidP="00AD64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A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Pr="00C2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C2019D" w:rsidRPr="00C2019D" w:rsidRDefault="00C2019D" w:rsidP="00AD64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</w:t>
      </w:r>
      <w:r w:rsidR="00A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 И. Савенков</w:t>
      </w:r>
    </w:p>
    <w:sectPr w:rsidR="00C2019D" w:rsidRPr="00C2019D" w:rsidSect="00AD64EE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754D"/>
    <w:multiLevelType w:val="hybridMultilevel"/>
    <w:tmpl w:val="A3BE5B4C"/>
    <w:lvl w:ilvl="0" w:tplc="8A0A1EAC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0E22"/>
    <w:multiLevelType w:val="hybridMultilevel"/>
    <w:tmpl w:val="B0F8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69288F"/>
    <w:multiLevelType w:val="hybridMultilevel"/>
    <w:tmpl w:val="3F6EC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674927"/>
    <w:multiLevelType w:val="hybridMultilevel"/>
    <w:tmpl w:val="2AF455B8"/>
    <w:lvl w:ilvl="0" w:tplc="0CB022E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65E58"/>
    <w:multiLevelType w:val="hybridMultilevel"/>
    <w:tmpl w:val="61D24A6E"/>
    <w:lvl w:ilvl="0" w:tplc="8A0A1EAC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3"/>
    <w:rsid w:val="009205E3"/>
    <w:rsid w:val="00AD64EE"/>
    <w:rsid w:val="00C2019D"/>
    <w:rsid w:val="00CC56B5"/>
    <w:rsid w:val="00DA26A1"/>
    <w:rsid w:val="00E67114"/>
    <w:rsid w:val="00EB5A71"/>
    <w:rsid w:val="00F1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AB04-7A81-41A4-BB6C-35B357F9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2016-10-05T05:28:00Z</cp:lastPrinted>
  <dcterms:created xsi:type="dcterms:W3CDTF">2016-10-05T05:02:00Z</dcterms:created>
  <dcterms:modified xsi:type="dcterms:W3CDTF">2016-10-05T05:29:00Z</dcterms:modified>
</cp:coreProperties>
</file>