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C6" w:rsidRDefault="006D4074" w:rsidP="00C50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</w:t>
      </w:r>
      <w:r w:rsid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</w:t>
      </w:r>
    </w:p>
    <w:p w:rsidR="006D4074" w:rsidRPr="00C503C6" w:rsidRDefault="00C503C6" w:rsidP="00C50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 w:rsidR="006D4074"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6D4074" w:rsidRPr="00C503C6" w:rsidRDefault="006D4074" w:rsidP="006D40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C503C6" w:rsidRDefault="006D4074" w:rsidP="006D4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 порядком проведения оценки регулирующего</w:t>
      </w:r>
      <w:r w:rsidR="00852CA0"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фактического</w:t>
      </w:r>
      <w:r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</w:t>
      </w:r>
      <w:r w:rsidR="00852CA0"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муниципальных нормативных правовых актов</w:t>
      </w:r>
      <w:r w:rsid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проектов (далее – порядок), утвержденного постановлением Главы города</w:t>
      </w:r>
      <w:r w:rsid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30.09.2015 № 117, рассмотрев</w:t>
      </w:r>
      <w:r w:rsidR="00C6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A26" w:rsidRPr="00C67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постановление Администрации города от 20.09.2016 № 7009 «Об утверждении регламента сопровождения инвестиционных проектов в Администрации города </w:t>
      </w:r>
      <w:r w:rsidR="00C67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</w:t>
      </w:r>
      <w:r w:rsidR="00C67A26" w:rsidRPr="00C67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принципу «одного окна</w:t>
      </w:r>
      <w:r w:rsidRPr="00C67A26">
        <w:rPr>
          <w:rFonts w:ascii="Times New Roman" w:hAnsi="Times New Roman" w:cs="Times New Roman"/>
          <w:i/>
          <w:sz w:val="28"/>
          <w:szCs w:val="28"/>
        </w:rPr>
        <w:t>»</w:t>
      </w:r>
      <w:r w:rsidRPr="00C50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5D4A22"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заключение.</w:t>
      </w:r>
    </w:p>
    <w:p w:rsidR="00C503C6" w:rsidRPr="00C503C6" w:rsidRDefault="00C503C6" w:rsidP="00C50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</w:t>
      </w:r>
      <w:r w:rsidR="00C6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</w:t>
      </w:r>
      <w:r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распоряжением Главы города </w:t>
      </w:r>
      <w:r w:rsidR="00C6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6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12.01.2017 </w:t>
      </w:r>
      <w:r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67A2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074" w:rsidRPr="00811941" w:rsidRDefault="006D4074" w:rsidP="006D40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D4074" w:rsidRPr="00811941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Проведенная </w:t>
      </w:r>
      <w:r w:rsidR="00811941"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действующего нормативного правового акта</w:t>
      </w:r>
      <w:r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порядку.</w:t>
      </w:r>
    </w:p>
    <w:p w:rsidR="006D4074" w:rsidRPr="00811941" w:rsidRDefault="00811941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4074"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об </w:t>
      </w:r>
      <w:r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экспертизе, составленный разработчиком – </w:t>
      </w:r>
      <w:r w:rsidR="00C67A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инвестиций</w:t>
      </w:r>
      <w:r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4074"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порядку.</w:t>
      </w:r>
    </w:p>
    <w:p w:rsidR="006D4074" w:rsidRPr="00811941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содержащаяся в отчете об </w:t>
      </w:r>
      <w:r w:rsidR="00811941"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</w:t>
      </w:r>
      <w:r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обоснована</w:t>
      </w:r>
      <w:r w:rsidRPr="00811941">
        <w:rPr>
          <w:rFonts w:ascii="Times New Roman" w:hAnsi="Times New Roman" w:cs="Times New Roman"/>
          <w:sz w:val="28"/>
          <w:szCs w:val="28"/>
        </w:rPr>
        <w:t>.</w:t>
      </w:r>
    </w:p>
    <w:p w:rsidR="006D4074" w:rsidRPr="00811941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1941"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действующем нормативном правовом акте</w:t>
      </w:r>
      <w:r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5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</w:t>
      </w:r>
      <w:r w:rsidR="00811941"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 затрудняющие осуществление</w:t>
      </w:r>
      <w:r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</w:t>
      </w:r>
      <w:r w:rsidR="00852CA0"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8119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деятельности.</w:t>
      </w:r>
    </w:p>
    <w:p w:rsidR="001C3F72" w:rsidRDefault="001C3F72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0B5F36" w:rsidRPr="001C3F72" w:rsidRDefault="001C3F72" w:rsidP="001C3F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</w:t>
      </w:r>
      <w:r w:rsidR="000B5F36" w:rsidRPr="001C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</w:t>
      </w:r>
      <w:r w:rsidR="000B5F36" w:rsidRPr="001C3F72">
        <w:rPr>
          <w:rFonts w:ascii="Times New Roman" w:hAnsi="Times New Roman" w:cs="Times New Roman"/>
          <w:sz w:val="28"/>
          <w:szCs w:val="28"/>
        </w:rPr>
        <w:t xml:space="preserve">об экспертизе действующего муниципального нормативного правового акта </w:t>
      </w:r>
      <w:r w:rsidRPr="001C3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</w:t>
      </w:r>
      <w:r w:rsidR="006D4074" w:rsidRPr="001C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F36" w:rsidRPr="001C3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</w:t>
      </w:r>
      <w:r w:rsidRPr="001C3F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55E9" w:rsidRPr="00A355E9" w:rsidRDefault="000B5F36" w:rsidP="00A355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3F72" w:rsidRPr="00CF14CD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CF14CD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</w:t>
      </w:r>
      <w:r w:rsidR="00A355E9" w:rsidRPr="00CF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ующий нормативный правовой акт </w:t>
      </w:r>
      <w:r w:rsidRPr="00CF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 внесения изменений </w:t>
      </w:r>
      <w:r w:rsidR="00811941" w:rsidRPr="00CF14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="00A355E9" w:rsidRPr="00CF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5E9" w:rsidRPr="00A35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A355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355E9" w:rsidRPr="00A355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</w:t>
      </w:r>
      <w:r w:rsidR="00A355E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355E9" w:rsidRPr="00A3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неопределенности и непрозрачности административных процедур</w:t>
      </w:r>
      <w:r w:rsidR="00A3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5E9" w:rsidRPr="00A3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сопровождению инвестиционных проектов, что является ограничением для субъектов инвестиционной деятельности при применении правового акта, </w:t>
      </w:r>
      <w:r w:rsidR="00A355E9" w:rsidRPr="00A35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55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 w:rsidR="00A355E9" w:rsidRPr="00A355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55E9" w:rsidRDefault="00A355E9" w:rsidP="00A35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355E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 не предусмотрен образец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обращения</w:t>
      </w:r>
      <w:r w:rsidR="00CF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03C6" w:rsidRDefault="00A355E9" w:rsidP="00A35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A35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заявки на сопровождение инвестиционного проекта (приложение к регламенту)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указание информации инвестором,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Pr="00A3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заполнения, указания на необходимость/отсутствие необходимости подтверждения информации документами.</w:t>
      </w:r>
    </w:p>
    <w:p w:rsidR="001C3F72" w:rsidRDefault="001C3F72" w:rsidP="000B5F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4074" w:rsidRPr="00D94B55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6D4074" w:rsidRPr="00D94B55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С.Г. Мединцева</w:t>
      </w:r>
    </w:p>
    <w:p w:rsidR="006D4074" w:rsidRPr="00C67A26" w:rsidRDefault="006D4074" w:rsidP="006D407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C67A26" w:rsidRDefault="00C67A26" w:rsidP="006D4074">
      <w:pPr>
        <w:rPr>
          <w:rFonts w:ascii="Times New Roman" w:hAnsi="Times New Roman" w:cs="Times New Roman"/>
          <w:sz w:val="28"/>
          <w:szCs w:val="28"/>
        </w:rPr>
      </w:pPr>
      <w:r w:rsidRPr="00C67A26">
        <w:rPr>
          <w:rFonts w:ascii="Times New Roman" w:hAnsi="Times New Roman" w:cs="Times New Roman"/>
          <w:sz w:val="28"/>
          <w:szCs w:val="28"/>
        </w:rPr>
        <w:t>17</w:t>
      </w:r>
      <w:r w:rsidR="006D4074" w:rsidRPr="00C67A26">
        <w:rPr>
          <w:rFonts w:ascii="Times New Roman" w:hAnsi="Times New Roman" w:cs="Times New Roman"/>
          <w:sz w:val="28"/>
          <w:szCs w:val="28"/>
        </w:rPr>
        <w:t>.</w:t>
      </w:r>
      <w:r w:rsidRPr="00C67A26">
        <w:rPr>
          <w:rFonts w:ascii="Times New Roman" w:hAnsi="Times New Roman" w:cs="Times New Roman"/>
          <w:sz w:val="28"/>
          <w:szCs w:val="28"/>
        </w:rPr>
        <w:t>03</w:t>
      </w:r>
      <w:r w:rsidR="006D4074" w:rsidRPr="00C67A26">
        <w:rPr>
          <w:rFonts w:ascii="Times New Roman" w:hAnsi="Times New Roman" w:cs="Times New Roman"/>
          <w:sz w:val="28"/>
          <w:szCs w:val="28"/>
        </w:rPr>
        <w:t>.201</w:t>
      </w:r>
      <w:r w:rsidRPr="00C67A26">
        <w:rPr>
          <w:rFonts w:ascii="Times New Roman" w:hAnsi="Times New Roman" w:cs="Times New Roman"/>
          <w:sz w:val="28"/>
          <w:szCs w:val="28"/>
        </w:rPr>
        <w:t>7</w:t>
      </w:r>
    </w:p>
    <w:sectPr w:rsidR="006D4074" w:rsidRPr="00C67A26" w:rsidSect="00A355E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B5F36"/>
    <w:rsid w:val="001C3F72"/>
    <w:rsid w:val="0023713F"/>
    <w:rsid w:val="00463EA7"/>
    <w:rsid w:val="004C3A76"/>
    <w:rsid w:val="00551752"/>
    <w:rsid w:val="005D4A22"/>
    <w:rsid w:val="006D4074"/>
    <w:rsid w:val="00811941"/>
    <w:rsid w:val="00852CA0"/>
    <w:rsid w:val="00985FA3"/>
    <w:rsid w:val="00A355E9"/>
    <w:rsid w:val="00B756D8"/>
    <w:rsid w:val="00C503C6"/>
    <w:rsid w:val="00C67A26"/>
    <w:rsid w:val="00CF14CD"/>
    <w:rsid w:val="00D94B55"/>
    <w:rsid w:val="00DC1409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C503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B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C503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Маникина Елена Анатольевна</cp:lastModifiedBy>
  <cp:revision>7</cp:revision>
  <cp:lastPrinted>2016-11-18T06:14:00Z</cp:lastPrinted>
  <dcterms:created xsi:type="dcterms:W3CDTF">2016-11-18T06:15:00Z</dcterms:created>
  <dcterms:modified xsi:type="dcterms:W3CDTF">2017-03-20T04:40:00Z</dcterms:modified>
</cp:coreProperties>
</file>