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28" w:rsidRDefault="00C46216" w:rsidP="008F6EA9">
      <w:pPr>
        <w:tabs>
          <w:tab w:val="left" w:pos="6210"/>
        </w:tabs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</w:t>
      </w:r>
      <w:r w:rsidR="00A25928">
        <w:rPr>
          <w:rFonts w:eastAsiaTheme="minorHAnsi"/>
          <w:sz w:val="28"/>
          <w:szCs w:val="28"/>
          <w:lang w:eastAsia="en-US"/>
        </w:rPr>
        <w:t xml:space="preserve"> травматизма в организациях города Сургута</w:t>
      </w:r>
    </w:p>
    <w:p w:rsidR="00947ABE" w:rsidRDefault="00947ABE" w:rsidP="008F6EA9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F22F6F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221A2" w:rsidRDefault="00B2263A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6A542E">
        <w:rPr>
          <w:rFonts w:eastAsiaTheme="minorHAnsi"/>
          <w:sz w:val="28"/>
          <w:szCs w:val="28"/>
          <w:lang w:eastAsia="en-US"/>
        </w:rPr>
        <w:t>201</w:t>
      </w:r>
      <w:r w:rsidR="00F22F6F">
        <w:rPr>
          <w:rFonts w:eastAsiaTheme="minorHAnsi"/>
          <w:sz w:val="28"/>
          <w:szCs w:val="28"/>
          <w:lang w:eastAsia="en-US"/>
        </w:rPr>
        <w:t>6</w:t>
      </w:r>
      <w:r w:rsidR="00771EB1">
        <w:rPr>
          <w:rFonts w:eastAsiaTheme="minorHAnsi"/>
          <w:sz w:val="28"/>
          <w:szCs w:val="28"/>
          <w:lang w:eastAsia="en-US"/>
        </w:rPr>
        <w:t xml:space="preserve"> год</w:t>
      </w:r>
      <w:r w:rsidR="006A542E"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771EB1">
        <w:rPr>
          <w:rFonts w:eastAsiaTheme="minorHAnsi"/>
          <w:sz w:val="28"/>
          <w:szCs w:val="28"/>
          <w:lang w:eastAsia="en-US"/>
        </w:rPr>
        <w:t>68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пострадало</w:t>
      </w:r>
      <w:r w:rsidR="006A542E">
        <w:rPr>
          <w:rFonts w:eastAsiaTheme="minorHAnsi"/>
          <w:sz w:val="28"/>
          <w:szCs w:val="28"/>
          <w:lang w:eastAsia="en-US"/>
        </w:rPr>
        <w:t xml:space="preserve"> </w:t>
      </w:r>
      <w:r w:rsidR="00771EB1">
        <w:rPr>
          <w:rFonts w:eastAsiaTheme="minorHAnsi"/>
          <w:sz w:val="28"/>
          <w:szCs w:val="28"/>
          <w:lang w:eastAsia="en-US"/>
        </w:rPr>
        <w:t>76</w:t>
      </w:r>
      <w:r w:rsidR="006A542E">
        <w:rPr>
          <w:rFonts w:eastAsiaTheme="minorHAnsi"/>
          <w:sz w:val="28"/>
          <w:szCs w:val="28"/>
          <w:lang w:eastAsia="en-US"/>
        </w:rPr>
        <w:t xml:space="preserve"> человек,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771EB1">
        <w:rPr>
          <w:rFonts w:eastAsiaTheme="minorHAnsi"/>
          <w:sz w:val="28"/>
          <w:szCs w:val="28"/>
          <w:lang w:eastAsia="en-US"/>
        </w:rPr>
        <w:t>49</w:t>
      </w:r>
      <w:r w:rsidR="006A542E"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  <w:r w:rsidR="00A25928" w:rsidRPr="00F14BE7">
        <w:rPr>
          <w:rFonts w:eastAsiaTheme="minorHAnsi"/>
          <w:sz w:val="28"/>
          <w:szCs w:val="28"/>
          <w:lang w:eastAsia="en-US"/>
        </w:rPr>
        <w:t xml:space="preserve">В сравнении с </w:t>
      </w:r>
      <w:r w:rsidR="00A671EF" w:rsidRPr="00F14BE7">
        <w:rPr>
          <w:rFonts w:eastAsiaTheme="minorHAnsi"/>
          <w:sz w:val="28"/>
          <w:szCs w:val="28"/>
          <w:lang w:eastAsia="en-US"/>
        </w:rPr>
        <w:t xml:space="preserve">2015 годом </w:t>
      </w:r>
      <w:r w:rsidR="00EF09B1" w:rsidRPr="00F14BE7">
        <w:rPr>
          <w:rFonts w:eastAsiaTheme="minorHAnsi"/>
          <w:sz w:val="28"/>
          <w:szCs w:val="28"/>
          <w:lang w:eastAsia="en-US"/>
        </w:rPr>
        <w:t>наблюдается</w:t>
      </w:r>
      <w:r w:rsidR="00240C9E" w:rsidRPr="00F14BE7">
        <w:rPr>
          <w:rFonts w:eastAsiaTheme="minorHAnsi"/>
          <w:sz w:val="28"/>
          <w:szCs w:val="28"/>
          <w:lang w:eastAsia="en-US"/>
        </w:rPr>
        <w:t xml:space="preserve"> </w:t>
      </w:r>
      <w:r w:rsidR="00180821" w:rsidRPr="00F14BE7">
        <w:rPr>
          <w:rFonts w:eastAsiaTheme="minorHAnsi"/>
          <w:sz w:val="28"/>
          <w:szCs w:val="28"/>
          <w:lang w:eastAsia="en-US"/>
        </w:rPr>
        <w:t>рост</w:t>
      </w:r>
      <w:r w:rsidR="00240C9E" w:rsidRPr="00F14BE7">
        <w:rPr>
          <w:rFonts w:eastAsiaTheme="minorHAnsi"/>
          <w:sz w:val="28"/>
          <w:szCs w:val="28"/>
          <w:lang w:eastAsia="en-US"/>
        </w:rPr>
        <w:t xml:space="preserve"> количества зарегистрированных несчастных случаев</w:t>
      </w:r>
      <w:r w:rsidR="00771EB1" w:rsidRPr="00F14BE7">
        <w:rPr>
          <w:rFonts w:eastAsiaTheme="minorHAnsi"/>
          <w:sz w:val="28"/>
          <w:szCs w:val="28"/>
          <w:lang w:eastAsia="en-US"/>
        </w:rPr>
        <w:t xml:space="preserve"> на </w:t>
      </w:r>
      <w:r w:rsidR="00C42E5C">
        <w:rPr>
          <w:rFonts w:eastAsiaTheme="minorHAnsi"/>
          <w:sz w:val="28"/>
          <w:szCs w:val="28"/>
          <w:lang w:eastAsia="en-US"/>
        </w:rPr>
        <w:t>13,3</w:t>
      </w:r>
      <w:r w:rsidR="00A671EF" w:rsidRPr="00F14BE7">
        <w:rPr>
          <w:rFonts w:eastAsiaTheme="minorHAnsi"/>
          <w:sz w:val="28"/>
          <w:szCs w:val="28"/>
          <w:lang w:eastAsia="en-US"/>
        </w:rPr>
        <w:t>%.</w:t>
      </w:r>
    </w:p>
    <w:p w:rsidR="00E80804" w:rsidRDefault="00E80804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80804" w:rsidRDefault="00E80804" w:rsidP="00E8080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41EF1E4" wp14:editId="6232A2AD">
            <wp:extent cx="6299835" cy="3278357"/>
            <wp:effectExtent l="0" t="0" r="571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0804" w:rsidRDefault="00E80804" w:rsidP="00C94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80804" w:rsidRDefault="00E80804" w:rsidP="00E80804">
      <w:pPr>
        <w:jc w:val="both"/>
        <w:rPr>
          <w:rFonts w:eastAsiaTheme="minorHAnsi"/>
          <w:sz w:val="28"/>
          <w:szCs w:val="28"/>
          <w:lang w:eastAsia="en-US"/>
        </w:rPr>
      </w:pPr>
    </w:p>
    <w:p w:rsidR="0081799C" w:rsidRDefault="008F6EA9" w:rsidP="00C949F4">
      <w:pPr>
        <w:ind w:firstLine="5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44749">
        <w:rPr>
          <w:rFonts w:eastAsiaTheme="minorHAnsi"/>
          <w:sz w:val="28"/>
          <w:szCs w:val="28"/>
          <w:lang w:eastAsia="en-US"/>
        </w:rPr>
        <w:t xml:space="preserve">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>несчастных</w:t>
      </w:r>
      <w:r w:rsidR="00C949F4">
        <w:rPr>
          <w:rFonts w:eastAsiaTheme="minorHAnsi"/>
          <w:sz w:val="28"/>
          <w:szCs w:val="28"/>
          <w:lang w:eastAsia="en-US"/>
        </w:rPr>
        <w:t xml:space="preserve"> </w:t>
      </w:r>
      <w:r w:rsidR="00944749"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</w:t>
      </w:r>
      <w:r w:rsidR="00C42E5C">
        <w:rPr>
          <w:rFonts w:eastAsiaTheme="minorHAnsi"/>
          <w:sz w:val="28"/>
          <w:szCs w:val="28"/>
          <w:lang w:eastAsia="en-US"/>
        </w:rPr>
        <w:t>в</w:t>
      </w:r>
      <w:r w:rsidR="002221A2">
        <w:rPr>
          <w:rFonts w:eastAsiaTheme="minorHAnsi"/>
          <w:sz w:val="28"/>
          <w:szCs w:val="28"/>
          <w:lang w:eastAsia="en-US"/>
        </w:rPr>
        <w:t xml:space="preserve"> </w:t>
      </w:r>
      <w:r w:rsidR="00A671EF">
        <w:rPr>
          <w:rFonts w:eastAsiaTheme="minorHAnsi"/>
          <w:sz w:val="28"/>
          <w:szCs w:val="28"/>
          <w:lang w:eastAsia="en-US"/>
        </w:rPr>
        <w:t>2016 год</w:t>
      </w:r>
      <w:r w:rsidR="00C42E5C">
        <w:rPr>
          <w:rFonts w:eastAsiaTheme="minorHAnsi"/>
          <w:sz w:val="28"/>
          <w:szCs w:val="28"/>
          <w:lang w:eastAsia="en-US"/>
        </w:rPr>
        <w:t>у</w:t>
      </w:r>
      <w:r w:rsidR="00944749">
        <w:rPr>
          <w:rFonts w:eastAsiaTheme="minorHAnsi"/>
          <w:sz w:val="28"/>
          <w:szCs w:val="28"/>
          <w:lang w:eastAsia="en-US"/>
        </w:rPr>
        <w:t xml:space="preserve"> признаны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A671EF">
        <w:rPr>
          <w:rFonts w:eastAsiaTheme="minorHAnsi"/>
          <w:sz w:val="28"/>
          <w:szCs w:val="28"/>
          <w:lang w:eastAsia="en-US"/>
        </w:rPr>
        <w:t>36</w:t>
      </w:r>
      <w:r w:rsidR="00944749"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="00944749" w:rsidRPr="00FD4F79">
        <w:rPr>
          <w:sz w:val="28"/>
        </w:rPr>
        <w:t>случа</w:t>
      </w:r>
      <w:r w:rsidR="0081799C">
        <w:rPr>
          <w:sz w:val="28"/>
        </w:rPr>
        <w:t>ев</w:t>
      </w:r>
      <w:r w:rsidR="00944749"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="00944749"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="00944749" w:rsidRPr="00FD4F79">
        <w:rPr>
          <w:sz w:val="28"/>
        </w:rPr>
        <w:t xml:space="preserve">– </w:t>
      </w:r>
      <w:r w:rsidR="00A671EF">
        <w:rPr>
          <w:sz w:val="28"/>
        </w:rPr>
        <w:t>5</w:t>
      </w:r>
      <w:r w:rsidR="00944749"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="00944749" w:rsidRPr="00FD4F79">
        <w:rPr>
          <w:sz w:val="28"/>
        </w:rPr>
        <w:t xml:space="preserve"> – </w:t>
      </w:r>
      <w:r w:rsidR="002221A2">
        <w:rPr>
          <w:sz w:val="28"/>
        </w:rPr>
        <w:t>1</w:t>
      </w:r>
      <w:r w:rsidR="00A671EF">
        <w:rPr>
          <w:sz w:val="28"/>
        </w:rPr>
        <w:t>7</w:t>
      </w:r>
      <w:r w:rsidR="00944749" w:rsidRPr="00FD4F79">
        <w:rPr>
          <w:sz w:val="28"/>
        </w:rPr>
        <w:t>, со смертельным исходом –</w:t>
      </w:r>
      <w:r w:rsidR="005F7DFA">
        <w:rPr>
          <w:sz w:val="28"/>
        </w:rPr>
        <w:t xml:space="preserve"> </w:t>
      </w:r>
      <w:r w:rsidR="00A671EF">
        <w:rPr>
          <w:sz w:val="28"/>
        </w:rPr>
        <w:t>14</w:t>
      </w:r>
      <w:r w:rsidR="00944749">
        <w:rPr>
          <w:sz w:val="28"/>
        </w:rPr>
        <w:t>.</w:t>
      </w:r>
    </w:p>
    <w:p w:rsidR="002B37AE" w:rsidRDefault="0081799C" w:rsidP="00C94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7"/>
        </w:tabs>
        <w:jc w:val="both"/>
        <w:rPr>
          <w:sz w:val="28"/>
        </w:rPr>
      </w:pPr>
      <w:r>
        <w:rPr>
          <w:noProof/>
        </w:rPr>
        <w:drawing>
          <wp:inline distT="0" distB="0" distL="0" distR="0" wp14:anchorId="1B0212B2" wp14:editId="251A66C7">
            <wp:extent cx="6334125" cy="3133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028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</w:t>
      </w:r>
      <w:r w:rsidR="00107D26">
        <w:rPr>
          <w:b/>
          <w:sz w:val="28"/>
        </w:rPr>
        <w:t xml:space="preserve">на производстве </w:t>
      </w:r>
      <w:r w:rsidRPr="003400C5">
        <w:rPr>
          <w:b/>
          <w:sz w:val="28"/>
        </w:rPr>
        <w:t xml:space="preserve">с тяжелыми последствиями за </w:t>
      </w:r>
      <w:r w:rsidR="00BB0295" w:rsidRPr="003400C5">
        <w:rPr>
          <w:b/>
          <w:sz w:val="28"/>
        </w:rPr>
        <w:t>201</w:t>
      </w:r>
      <w:r w:rsidR="00681975" w:rsidRPr="003400C5">
        <w:rPr>
          <w:b/>
          <w:sz w:val="28"/>
        </w:rPr>
        <w:t>6</w:t>
      </w:r>
      <w:r w:rsidR="00BB0295" w:rsidRPr="003400C5">
        <w:rPr>
          <w:b/>
          <w:sz w:val="28"/>
        </w:rPr>
        <w:t xml:space="preserve"> г</w:t>
      </w:r>
      <w:r w:rsidR="00A671EF">
        <w:rPr>
          <w:b/>
          <w:sz w:val="28"/>
        </w:rPr>
        <w:t>од</w:t>
      </w:r>
    </w:p>
    <w:p w:rsidR="003400C5" w:rsidRDefault="003400C5" w:rsidP="003400C5">
      <w:pPr>
        <w:ind w:firstLine="709"/>
        <w:jc w:val="center"/>
        <w:rPr>
          <w:b/>
          <w:sz w:val="28"/>
        </w:rPr>
      </w:pPr>
    </w:p>
    <w:p w:rsidR="00BE5C47" w:rsidRDefault="007B7604" w:rsidP="007B760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4144AD4" wp14:editId="298798C2">
            <wp:extent cx="6248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5C47" w:rsidRDefault="00BE5C47" w:rsidP="003400C5">
      <w:pPr>
        <w:ind w:firstLine="709"/>
        <w:jc w:val="center"/>
        <w:rPr>
          <w:b/>
          <w:sz w:val="28"/>
        </w:rPr>
      </w:pPr>
    </w:p>
    <w:p w:rsidR="008F6EA9" w:rsidRDefault="008F6EA9" w:rsidP="00C15028">
      <w:pPr>
        <w:ind w:firstLine="720"/>
        <w:jc w:val="both"/>
        <w:rPr>
          <w:sz w:val="28"/>
        </w:rPr>
      </w:pPr>
    </w:p>
    <w:p w:rsidR="00C15028" w:rsidRDefault="00C00A88" w:rsidP="007B7604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</w:t>
      </w:r>
      <w:r w:rsidR="001F57F4"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</w:t>
      </w:r>
    </w:p>
    <w:p w:rsidR="00F66179" w:rsidRDefault="00F66179" w:rsidP="00C15028">
      <w:pPr>
        <w:ind w:firstLine="720"/>
        <w:jc w:val="both"/>
        <w:rPr>
          <w:sz w:val="28"/>
        </w:rPr>
      </w:pPr>
    </w:p>
    <w:p w:rsidR="00F66179" w:rsidRDefault="00F66179" w:rsidP="00F6617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99835" cy="4991100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6179" w:rsidRDefault="00F66179" w:rsidP="003400C5">
      <w:pPr>
        <w:ind w:firstLine="720"/>
        <w:jc w:val="center"/>
        <w:rPr>
          <w:b/>
          <w:sz w:val="28"/>
        </w:rPr>
      </w:pPr>
    </w:p>
    <w:p w:rsidR="00C00A88" w:rsidRDefault="00C00A88" w:rsidP="003400C5">
      <w:pPr>
        <w:ind w:firstLine="720"/>
        <w:jc w:val="center"/>
        <w:rPr>
          <w:b/>
          <w:sz w:val="28"/>
        </w:rPr>
      </w:pPr>
    </w:p>
    <w:p w:rsidR="00C15028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10638F" w:rsidRPr="003400C5" w:rsidRDefault="00BE5C47" w:rsidP="003400C5">
      <w:pPr>
        <w:ind w:firstLine="720"/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E8E7687" wp14:editId="2A65D5D0">
            <wp:simplePos x="0" y="0"/>
            <wp:positionH relativeFrom="column">
              <wp:posOffset>3810</wp:posOffset>
            </wp:positionH>
            <wp:positionV relativeFrom="paragraph">
              <wp:posOffset>203200</wp:posOffset>
            </wp:positionV>
            <wp:extent cx="6286500" cy="2600325"/>
            <wp:effectExtent l="0" t="0" r="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894795">
      <w:pPr>
        <w:ind w:firstLine="426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2B37AE" w:rsidRDefault="002B37AE" w:rsidP="00C15028">
      <w:pPr>
        <w:ind w:firstLine="720"/>
        <w:jc w:val="both"/>
        <w:rPr>
          <w:sz w:val="28"/>
        </w:rPr>
      </w:pPr>
    </w:p>
    <w:p w:rsidR="00AA48E0" w:rsidRPr="003400C5" w:rsidRDefault="00AA48E0" w:rsidP="003400C5">
      <w:pPr>
        <w:jc w:val="center"/>
        <w:rPr>
          <w:b/>
          <w:sz w:val="28"/>
        </w:rPr>
      </w:pPr>
    </w:p>
    <w:p w:rsidR="00894795" w:rsidRDefault="00894795" w:rsidP="003400C5">
      <w:pPr>
        <w:ind w:firstLine="284"/>
        <w:jc w:val="center"/>
        <w:rPr>
          <w:b/>
          <w:sz w:val="28"/>
        </w:rPr>
      </w:pPr>
    </w:p>
    <w:p w:rsidR="0080039D" w:rsidRDefault="0080039D" w:rsidP="003400C5">
      <w:pPr>
        <w:ind w:firstLine="284"/>
        <w:jc w:val="center"/>
        <w:rPr>
          <w:b/>
          <w:sz w:val="28"/>
        </w:rPr>
      </w:pPr>
    </w:p>
    <w:p w:rsidR="002B37AE" w:rsidRDefault="0067543D" w:rsidP="0080039D">
      <w:pPr>
        <w:ind w:firstLine="284"/>
        <w:jc w:val="center"/>
        <w:rPr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3400C5" w:rsidRDefault="00BE5C47" w:rsidP="00BE5C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00C5" w:rsidRDefault="003400C5" w:rsidP="00B94B7A">
      <w:pPr>
        <w:jc w:val="both"/>
        <w:rPr>
          <w:sz w:val="28"/>
          <w:szCs w:val="28"/>
        </w:rPr>
      </w:pPr>
    </w:p>
    <w:p w:rsidR="00D87ADB" w:rsidRDefault="00D87ADB" w:rsidP="00D87ADB">
      <w:pPr>
        <w:ind w:firstLine="709"/>
        <w:jc w:val="both"/>
        <w:rPr>
          <w:sz w:val="28"/>
          <w:szCs w:val="28"/>
        </w:rPr>
      </w:pPr>
      <w:r w:rsidRPr="00D11766">
        <w:rPr>
          <w:sz w:val="28"/>
          <w:szCs w:val="28"/>
        </w:rPr>
        <w:t xml:space="preserve">Наиболее высокий уровень травматизма </w:t>
      </w:r>
      <w:r w:rsidR="00894795">
        <w:rPr>
          <w:sz w:val="28"/>
          <w:szCs w:val="28"/>
        </w:rPr>
        <w:t xml:space="preserve">за </w:t>
      </w:r>
      <w:r w:rsidR="00290ED2">
        <w:rPr>
          <w:sz w:val="28"/>
          <w:szCs w:val="28"/>
        </w:rPr>
        <w:t>2016 год</w:t>
      </w:r>
      <w:r w:rsidR="00B456B0">
        <w:rPr>
          <w:sz w:val="28"/>
          <w:szCs w:val="28"/>
        </w:rPr>
        <w:t xml:space="preserve"> </w:t>
      </w:r>
      <w:r w:rsidRPr="00D11766">
        <w:rPr>
          <w:sz w:val="28"/>
          <w:szCs w:val="28"/>
        </w:rPr>
        <w:t>приходитс</w:t>
      </w:r>
      <w:r>
        <w:rPr>
          <w:sz w:val="28"/>
          <w:szCs w:val="28"/>
        </w:rPr>
        <w:t xml:space="preserve">я на работников в возрасте от </w:t>
      </w:r>
      <w:r w:rsidR="00B456B0">
        <w:rPr>
          <w:sz w:val="28"/>
          <w:szCs w:val="28"/>
        </w:rPr>
        <w:t>41-5</w:t>
      </w:r>
      <w:r>
        <w:rPr>
          <w:sz w:val="28"/>
          <w:szCs w:val="28"/>
        </w:rPr>
        <w:t>0 лет.</w:t>
      </w:r>
      <w:r w:rsidRPr="00D11766">
        <w:rPr>
          <w:sz w:val="28"/>
          <w:szCs w:val="28"/>
        </w:rPr>
        <w:t xml:space="preserve"> </w:t>
      </w: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8069C1" w:rsidRDefault="008069C1" w:rsidP="00D87ADB">
      <w:pPr>
        <w:ind w:firstLine="709"/>
        <w:jc w:val="both"/>
        <w:rPr>
          <w:sz w:val="28"/>
          <w:szCs w:val="28"/>
        </w:rPr>
      </w:pPr>
    </w:p>
    <w:p w:rsidR="00D87ADB" w:rsidRDefault="006C7248" w:rsidP="0067543D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Несчастные случаи на производстве, квалифицированные комиссией по итогам расследования как не связанные с производством, в большей степени происходят по причине общих заболеваний. </w:t>
      </w:r>
      <w:r w:rsidR="00C957B9"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67543D" w:rsidRDefault="006C7248" w:rsidP="0067543D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C957B9">
        <w:rPr>
          <w:sz w:val="28"/>
        </w:rPr>
        <w:t xml:space="preserve">За </w:t>
      </w:r>
      <w:r w:rsidR="0067543D">
        <w:rPr>
          <w:sz w:val="28"/>
        </w:rPr>
        <w:t>2016 г</w:t>
      </w:r>
      <w:r w:rsidR="00EF09B1">
        <w:rPr>
          <w:sz w:val="28"/>
        </w:rPr>
        <w:t xml:space="preserve">ода зарегистрировано </w:t>
      </w:r>
      <w:r w:rsidR="00AA29E8">
        <w:rPr>
          <w:sz w:val="28"/>
        </w:rPr>
        <w:t>32</w:t>
      </w:r>
      <w:r w:rsidR="00EF09B1">
        <w:rPr>
          <w:sz w:val="28"/>
        </w:rPr>
        <w:t xml:space="preserve"> </w:t>
      </w:r>
      <w:r w:rsidR="00AA29E8">
        <w:rPr>
          <w:sz w:val="28"/>
        </w:rPr>
        <w:t>случая</w:t>
      </w:r>
      <w:r w:rsidR="00E86E27">
        <w:rPr>
          <w:sz w:val="28"/>
        </w:rPr>
        <w:t>,</w:t>
      </w:r>
      <w:r w:rsidR="0067543D">
        <w:rPr>
          <w:sz w:val="28"/>
        </w:rPr>
        <w:t xml:space="preserve"> не связанных с производством, </w:t>
      </w:r>
      <w:r w:rsidR="009E41B3">
        <w:rPr>
          <w:sz w:val="28"/>
        </w:rPr>
        <w:t>из них</w:t>
      </w:r>
      <w:r w:rsidR="0067543D">
        <w:rPr>
          <w:sz w:val="28"/>
        </w:rPr>
        <w:t xml:space="preserve"> </w:t>
      </w:r>
      <w:r w:rsidR="00C957B9">
        <w:rPr>
          <w:sz w:val="28"/>
        </w:rPr>
        <w:t>2</w:t>
      </w:r>
      <w:r w:rsidR="00AA29E8">
        <w:rPr>
          <w:sz w:val="28"/>
        </w:rPr>
        <w:t>9</w:t>
      </w:r>
      <w:r w:rsidR="0067543D">
        <w:rPr>
          <w:sz w:val="28"/>
        </w:rPr>
        <w:t xml:space="preserve"> </w:t>
      </w:r>
      <w:r w:rsidR="00E86E27">
        <w:rPr>
          <w:sz w:val="28"/>
        </w:rPr>
        <w:t>со смертельным исходом</w:t>
      </w:r>
      <w:r w:rsidR="0067543D">
        <w:rPr>
          <w:sz w:val="28"/>
        </w:rPr>
        <w:t>.</w:t>
      </w:r>
    </w:p>
    <w:p w:rsidR="006C7248" w:rsidRDefault="006C7248" w:rsidP="0067543D">
      <w:pPr>
        <w:ind w:firstLine="709"/>
        <w:jc w:val="both"/>
        <w:rPr>
          <w:sz w:val="28"/>
        </w:rPr>
      </w:pPr>
    </w:p>
    <w:p w:rsidR="00DA2B90" w:rsidRDefault="00C957B9" w:rsidP="00AB76FB">
      <w:pPr>
        <w:ind w:firstLine="567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58C0B" wp14:editId="619A3FE3">
            <wp:simplePos x="0" y="0"/>
            <wp:positionH relativeFrom="column">
              <wp:posOffset>-43815</wp:posOffset>
            </wp:positionH>
            <wp:positionV relativeFrom="paragraph">
              <wp:posOffset>63500</wp:posOffset>
            </wp:positionV>
            <wp:extent cx="6362700" cy="2990850"/>
            <wp:effectExtent l="0" t="0" r="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41D" w:rsidRDefault="00AB76FB" w:rsidP="00C15028">
      <w:r>
        <w:rPr>
          <w:sz w:val="28"/>
        </w:rPr>
        <w:t xml:space="preserve"> </w:t>
      </w:r>
    </w:p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Pr="004C741D" w:rsidRDefault="004C741D" w:rsidP="004C741D"/>
    <w:p w:rsidR="004C741D" w:rsidRDefault="004C741D" w:rsidP="004C741D"/>
    <w:p w:rsidR="004C741D" w:rsidRDefault="004C741D" w:rsidP="004C741D"/>
    <w:p w:rsidR="004C741D" w:rsidRDefault="004C741D" w:rsidP="004C741D"/>
    <w:p w:rsidR="004C741D" w:rsidRDefault="004C741D" w:rsidP="004C741D">
      <w:pPr>
        <w:tabs>
          <w:tab w:val="left" w:pos="3330"/>
        </w:tabs>
      </w:pPr>
      <w:r>
        <w:tab/>
      </w:r>
    </w:p>
    <w:p w:rsidR="004C741D" w:rsidRDefault="004C741D">
      <w:pPr>
        <w:jc w:val="center"/>
      </w:pPr>
      <w:r>
        <w:br w:type="page"/>
      </w:r>
    </w:p>
    <w:p w:rsidR="004C741D" w:rsidRDefault="004C741D" w:rsidP="004C741D">
      <w:pPr>
        <w:tabs>
          <w:tab w:val="left" w:pos="3330"/>
        </w:tabs>
        <w:sectPr w:rsidR="004C741D" w:rsidSect="003400C5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>ИНФОРМАЦИЯ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  <w:r w:rsidRPr="00570CA8">
        <w:rPr>
          <w:rFonts w:eastAsiaTheme="minorHAnsi"/>
          <w:sz w:val="28"/>
          <w:szCs w:val="28"/>
          <w:lang w:eastAsia="en-US"/>
        </w:rPr>
        <w:t xml:space="preserve"> за </w:t>
      </w:r>
      <w:r w:rsidR="00C42E5C">
        <w:rPr>
          <w:rFonts w:eastAsiaTheme="minorHAnsi"/>
          <w:sz w:val="28"/>
          <w:szCs w:val="28"/>
          <w:lang w:val="en-US" w:eastAsia="en-US"/>
        </w:rPr>
        <w:t>IV</w:t>
      </w:r>
      <w:r w:rsidR="00C42E5C" w:rsidRPr="00B66940">
        <w:rPr>
          <w:rFonts w:eastAsiaTheme="minorHAnsi"/>
          <w:sz w:val="28"/>
          <w:szCs w:val="28"/>
          <w:lang w:eastAsia="en-US"/>
        </w:rPr>
        <w:t xml:space="preserve"> </w:t>
      </w:r>
      <w:r w:rsidR="00C42E5C">
        <w:rPr>
          <w:rFonts w:eastAsiaTheme="minorHAnsi"/>
          <w:sz w:val="28"/>
          <w:szCs w:val="28"/>
          <w:lang w:eastAsia="en-US"/>
        </w:rPr>
        <w:t xml:space="preserve">квартал </w:t>
      </w:r>
      <w:r w:rsidR="003B3572" w:rsidRPr="00C42E5C">
        <w:rPr>
          <w:rFonts w:eastAsiaTheme="minorHAnsi"/>
          <w:sz w:val="28"/>
          <w:szCs w:val="28"/>
          <w:lang w:eastAsia="en-US"/>
        </w:rPr>
        <w:t>2016 год</w:t>
      </w:r>
      <w:r w:rsidR="00C42E5C" w:rsidRPr="00C42E5C">
        <w:rPr>
          <w:rFonts w:eastAsiaTheme="minorHAnsi"/>
          <w:sz w:val="28"/>
          <w:szCs w:val="28"/>
          <w:lang w:eastAsia="en-US"/>
        </w:rPr>
        <w:t>а</w:t>
      </w:r>
    </w:p>
    <w:tbl>
      <w:tblPr>
        <w:tblStyle w:val="a6"/>
        <w:tblW w:w="15277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844"/>
        <w:gridCol w:w="2694"/>
        <w:gridCol w:w="3260"/>
        <w:gridCol w:w="3260"/>
      </w:tblGrid>
      <w:tr w:rsidR="00570CA8" w:rsidRPr="00570CA8" w:rsidTr="0009109E">
        <w:trPr>
          <w:trHeight w:val="276"/>
        </w:trPr>
        <w:tc>
          <w:tcPr>
            <w:tcW w:w="567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09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3" w:type="dxa"/>
            <w:vMerge w:val="restart"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Pr="00570CA8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деятельности 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4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4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60" w:type="dxa"/>
            <w:vMerge w:val="restart"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570CA8" w:rsidRPr="00570CA8" w:rsidTr="0009109E">
        <w:trPr>
          <w:cantSplit/>
          <w:trHeight w:val="2060"/>
        </w:trPr>
        <w:tc>
          <w:tcPr>
            <w:tcW w:w="567" w:type="dxa"/>
            <w:vMerge/>
          </w:tcPr>
          <w:p w:rsidR="00570CA8" w:rsidRPr="00570CA8" w:rsidRDefault="00570CA8" w:rsidP="00570CA8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ind w:firstLine="14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A523A" w:rsidRPr="00570CA8" w:rsidTr="0009109E">
        <w:tc>
          <w:tcPr>
            <w:tcW w:w="567" w:type="dxa"/>
          </w:tcPr>
          <w:p w:rsidR="00FA523A" w:rsidRPr="00570CA8" w:rsidRDefault="00FA523A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FA523A" w:rsidRDefault="00FA523A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10.10.2016 </w:t>
            </w:r>
          </w:p>
          <w:p w:rsidR="00FA523A" w:rsidRDefault="00FA523A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лучай, пострадавших – 1 человек.</w:t>
            </w:r>
          </w:p>
        </w:tc>
        <w:tc>
          <w:tcPr>
            <w:tcW w:w="1843" w:type="dxa"/>
          </w:tcPr>
          <w:p w:rsidR="00FA523A" w:rsidRDefault="00FA523A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60.23 – деятельность прочего сухопутного транспорта.</w:t>
            </w:r>
          </w:p>
          <w:p w:rsidR="00FA523A" w:rsidRDefault="00FA523A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Слесарь по ремонту автомобилей – 54 года.</w:t>
            </w:r>
          </w:p>
        </w:tc>
        <w:tc>
          <w:tcPr>
            <w:tcW w:w="1844" w:type="dxa"/>
          </w:tcPr>
          <w:p w:rsidR="00FA523A" w:rsidRDefault="00FA523A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Защемление между неподвижными или движущимися предметами, деталями и машинами (или между ними).</w:t>
            </w:r>
          </w:p>
        </w:tc>
        <w:tc>
          <w:tcPr>
            <w:tcW w:w="2694" w:type="dxa"/>
          </w:tcPr>
          <w:p w:rsidR="00FA523A" w:rsidRDefault="000C368D" w:rsidP="00C42E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</w:t>
            </w:r>
            <w:r w:rsidR="00C42E5C">
              <w:rPr>
                <w:rFonts w:eastAsiaTheme="minorHAnsi"/>
                <w:sz w:val="24"/>
                <w:szCs w:val="24"/>
                <w:lang w:eastAsia="en-US"/>
              </w:rPr>
              <w:t>выполнении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 по ремонту автобуса, произошло падение транспорт</w:t>
            </w:r>
            <w:r w:rsidR="00C42E5C">
              <w:rPr>
                <w:rFonts w:eastAsiaTheme="minorHAnsi"/>
                <w:sz w:val="24"/>
                <w:szCs w:val="24"/>
                <w:lang w:eastAsia="en-US"/>
              </w:rPr>
              <w:t>ного средства с установленных под него опор, в результате чего слесарь по ремонту авто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>мобиля получил смертельную травм</w:t>
            </w:r>
            <w:r w:rsidR="00C42E5C">
              <w:rPr>
                <w:rFonts w:eastAsiaTheme="minorHAnsi"/>
                <w:sz w:val="24"/>
                <w:szCs w:val="24"/>
                <w:lang w:eastAsia="en-US"/>
              </w:rPr>
              <w:t>у.</w:t>
            </w:r>
          </w:p>
        </w:tc>
        <w:tc>
          <w:tcPr>
            <w:tcW w:w="3260" w:type="dxa"/>
          </w:tcPr>
          <w:p w:rsidR="000C368D" w:rsidRPr="000C368D" w:rsidRDefault="000C368D" w:rsidP="000C368D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C368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Основная: </w:t>
            </w:r>
          </w:p>
          <w:p w:rsidR="000C368D" w:rsidRDefault="000C368D" w:rsidP="000C36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9D4843"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  <w:p w:rsidR="000C368D" w:rsidRDefault="000C368D" w:rsidP="000C368D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0C368D" w:rsidRPr="000C368D" w:rsidRDefault="00281F22" w:rsidP="000C36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1.Нарушение технологического процесса.</w:t>
            </w:r>
          </w:p>
          <w:p w:rsidR="00FA523A" w:rsidRDefault="00FA523A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81F22" w:rsidRPr="003C7682" w:rsidRDefault="00281F22" w:rsidP="00281F22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работников предприятия.</w:t>
            </w:r>
          </w:p>
          <w:p w:rsidR="00FA523A" w:rsidRDefault="00281F22" w:rsidP="002121D6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2.Проведено внеочередное обучение и проверка знаний слесарям по ремонту автомобилей. </w:t>
            </w:r>
          </w:p>
        </w:tc>
      </w:tr>
      <w:tr w:rsidR="00570CA8" w:rsidRPr="00570CA8" w:rsidTr="0009109E">
        <w:tc>
          <w:tcPr>
            <w:tcW w:w="567" w:type="dxa"/>
          </w:tcPr>
          <w:p w:rsidR="00570CA8" w:rsidRPr="00570CA8" w:rsidRDefault="00570CA8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570CA8" w:rsidRPr="00570CA8" w:rsidRDefault="00B748CE" w:rsidP="00B748C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="00927036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.2016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групповой </w:t>
            </w:r>
            <w:r w:rsidR="00927036"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70CA8" w:rsidRPr="00570CA8" w:rsidRDefault="00B748CE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62.2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="00927036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воздушного</w:t>
            </w:r>
            <w:r w:rsidR="00927036">
              <w:rPr>
                <w:rFonts w:eastAsiaTheme="minorHAnsi"/>
                <w:sz w:val="24"/>
                <w:szCs w:val="24"/>
                <w:lang w:eastAsia="en-US"/>
              </w:rPr>
              <w:t xml:space="preserve"> транспорта.</w:t>
            </w:r>
          </w:p>
          <w:p w:rsidR="00570CA8" w:rsidRDefault="00B748CE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Командир воздушного судна</w:t>
            </w:r>
            <w:r w:rsidR="00083F0D">
              <w:rPr>
                <w:rFonts w:eastAsiaTheme="minorHAnsi"/>
                <w:sz w:val="24"/>
                <w:szCs w:val="24"/>
                <w:lang w:eastAsia="en-US"/>
              </w:rPr>
              <w:t xml:space="preserve"> возраст - </w:t>
            </w:r>
            <w:r w:rsidR="0092703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 года;</w:t>
            </w:r>
          </w:p>
          <w:p w:rsidR="00B748CE" w:rsidRDefault="009955A6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Второй пилот – 47 лет;</w:t>
            </w:r>
          </w:p>
          <w:p w:rsidR="00570CA8" w:rsidRPr="00570CA8" w:rsidRDefault="009955A6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Бортмеханик – 55 лет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70CA8" w:rsidRPr="00570CA8" w:rsidRDefault="00646F3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9955A6">
              <w:rPr>
                <w:rFonts w:eastAsiaTheme="minorHAnsi"/>
                <w:sz w:val="24"/>
                <w:szCs w:val="24"/>
                <w:lang w:eastAsia="en-US"/>
              </w:rPr>
              <w:t>роисшествие на воздушном транспорте</w:t>
            </w:r>
            <w:r w:rsidR="00FA523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570CA8" w:rsidRPr="00570CA8" w:rsidRDefault="00646F38" w:rsidP="00B748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Катастрофа</w:t>
            </w:r>
            <w:r w:rsidR="009955A6">
              <w:rPr>
                <w:rFonts w:eastAsiaTheme="minorHAnsi"/>
                <w:sz w:val="24"/>
                <w:szCs w:val="24"/>
                <w:lang w:eastAsia="en-US"/>
              </w:rPr>
              <w:t xml:space="preserve"> воздушного судна.</w:t>
            </w:r>
          </w:p>
        </w:tc>
        <w:tc>
          <w:tcPr>
            <w:tcW w:w="3260" w:type="dxa"/>
          </w:tcPr>
          <w:p w:rsidR="002121D6" w:rsidRPr="002121D6" w:rsidRDefault="009955A6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</w:t>
            </w:r>
          </w:p>
        </w:tc>
        <w:tc>
          <w:tcPr>
            <w:tcW w:w="3260" w:type="dxa"/>
          </w:tcPr>
          <w:p w:rsidR="002121D6" w:rsidRPr="003C7682" w:rsidRDefault="002121D6" w:rsidP="002121D6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 xml:space="preserve">Обстоятельства и причины </w:t>
            </w:r>
            <w:r w:rsidR="009955A6">
              <w:rPr>
                <w:rFonts w:eastAsiaTheme="minorHAnsi"/>
                <w:sz w:val="24"/>
                <w:szCs w:val="24"/>
                <w:lang w:eastAsia="en-US"/>
              </w:rPr>
              <w:t xml:space="preserve">группового </w:t>
            </w: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несчастного случая доведены до сведения работников предприятия.</w:t>
            </w:r>
          </w:p>
          <w:p w:rsidR="007377E4" w:rsidRPr="00570CA8" w:rsidRDefault="007377E4" w:rsidP="005F7DFA">
            <w:pPr>
              <w:tabs>
                <w:tab w:val="left" w:pos="45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09109E">
        <w:trPr>
          <w:trHeight w:val="1692"/>
        </w:trPr>
        <w:tc>
          <w:tcPr>
            <w:tcW w:w="567" w:type="dxa"/>
          </w:tcPr>
          <w:p w:rsidR="00570CA8" w:rsidRPr="00570CA8" w:rsidRDefault="00570CA8" w:rsidP="00570CA8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570CA8" w:rsidRPr="00570CA8" w:rsidRDefault="009955A6" w:rsidP="00570CA8">
            <w:pPr>
              <w:ind w:right="-108" w:hanging="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22.10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570CA8" w:rsidRPr="00570CA8" w:rsidRDefault="009955A6" w:rsidP="0084623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Групповой </w:t>
            </w:r>
            <w:r w:rsidR="00846238">
              <w:rPr>
                <w:rFonts w:eastAsiaTheme="minorHAnsi"/>
                <w:sz w:val="24"/>
                <w:szCs w:val="24"/>
                <w:lang w:eastAsia="en-US"/>
              </w:rPr>
              <w:t>несчастный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случай, пострадавших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4623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70CA8" w:rsidRPr="00570CA8" w:rsidRDefault="009955A6" w:rsidP="00570CA8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37.1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обработка металлических отходов и лома.</w:t>
            </w:r>
          </w:p>
          <w:p w:rsidR="00570CA8" w:rsidRPr="00570CA8" w:rsidRDefault="0084623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Стропальщик – 30 лет; газорезчик – 19 лет; газорезчик – 34 лет.</w:t>
            </w:r>
          </w:p>
        </w:tc>
        <w:tc>
          <w:tcPr>
            <w:tcW w:w="1844" w:type="dxa"/>
          </w:tcPr>
          <w:p w:rsidR="00570CA8" w:rsidRPr="00570CA8" w:rsidRDefault="00846238" w:rsidP="00F044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>неконтролируе-мого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огня (пожара) в здании или сооружении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570CA8" w:rsidRPr="00570CA8" w:rsidRDefault="00646F38" w:rsidP="00E94EA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Войдя в здание</w:t>
            </w:r>
            <w:r w:rsidR="008462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1504">
              <w:rPr>
                <w:rFonts w:eastAsiaTheme="minorHAnsi"/>
                <w:sz w:val="24"/>
                <w:szCs w:val="24"/>
                <w:lang w:eastAsia="en-US"/>
              </w:rPr>
              <w:t xml:space="preserve">(с целью переодеться после рабочей смены) потерпевшие </w:t>
            </w:r>
            <w:r w:rsidR="00846238">
              <w:rPr>
                <w:rFonts w:eastAsiaTheme="minorHAnsi"/>
                <w:sz w:val="24"/>
                <w:szCs w:val="24"/>
                <w:lang w:eastAsia="en-US"/>
              </w:rPr>
              <w:t>обнаружили задымление,</w:t>
            </w:r>
            <w:r w:rsidR="008A50AF">
              <w:rPr>
                <w:rFonts w:eastAsiaTheme="minorHAnsi"/>
                <w:sz w:val="24"/>
                <w:szCs w:val="24"/>
                <w:lang w:eastAsia="en-US"/>
              </w:rPr>
              <w:t xml:space="preserve"> осознано проникли в горящее помещение</w:t>
            </w:r>
            <w:r w:rsidR="008462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50AF">
              <w:rPr>
                <w:rFonts w:eastAsiaTheme="minorHAnsi"/>
                <w:sz w:val="24"/>
                <w:szCs w:val="24"/>
                <w:lang w:eastAsia="en-US"/>
              </w:rPr>
              <w:t>за своими личными вещами и документами. В результате пожара потерпевшие получили ожоги различной степени.</w:t>
            </w:r>
          </w:p>
        </w:tc>
        <w:tc>
          <w:tcPr>
            <w:tcW w:w="3260" w:type="dxa"/>
          </w:tcPr>
          <w:p w:rsidR="00570CA8" w:rsidRPr="00A16B20" w:rsidRDefault="00646F38" w:rsidP="00646F38">
            <w:pPr>
              <w:rPr>
                <w:rFonts w:eastAsiaTheme="minorHAnsi"/>
                <w:sz w:val="24"/>
                <w:szCs w:val="24"/>
                <w:highlight w:val="yellow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Прочие.</w:t>
            </w:r>
          </w:p>
        </w:tc>
        <w:tc>
          <w:tcPr>
            <w:tcW w:w="3260" w:type="dxa"/>
          </w:tcPr>
          <w:p w:rsidR="00570CA8" w:rsidRPr="003C7682" w:rsidRDefault="00132F75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70CA8" w:rsidRPr="003C7682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работников предприятия.</w:t>
            </w:r>
          </w:p>
          <w:p w:rsidR="00570CA8" w:rsidRDefault="00570C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768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A50AF">
              <w:rPr>
                <w:rFonts w:eastAsiaTheme="minorHAnsi"/>
                <w:sz w:val="24"/>
                <w:szCs w:val="24"/>
                <w:lang w:eastAsia="en-US"/>
              </w:rPr>
              <w:t xml:space="preserve">Проведен </w:t>
            </w:r>
            <w:r w:rsidR="00E94EA1">
              <w:rPr>
                <w:rFonts w:eastAsiaTheme="minorHAnsi"/>
                <w:sz w:val="24"/>
                <w:szCs w:val="24"/>
                <w:lang w:eastAsia="en-US"/>
              </w:rPr>
              <w:t>внеплановый инструктаж с работниками.</w:t>
            </w:r>
          </w:p>
          <w:p w:rsidR="00E94EA1" w:rsidRDefault="00E94EA1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3.Обеспечен 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 xml:space="preserve">постоянный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контроль за условиями труда на рабочих местах.</w:t>
            </w:r>
          </w:p>
          <w:p w:rsidR="003618A8" w:rsidRPr="003C7682" w:rsidRDefault="003618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3C7682" w:rsidRDefault="00570CA8" w:rsidP="00570CA8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09109E">
        <w:tc>
          <w:tcPr>
            <w:tcW w:w="567" w:type="dxa"/>
          </w:tcPr>
          <w:p w:rsidR="00570CA8" w:rsidRPr="00570CA8" w:rsidRDefault="00FA523A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570CA8" w:rsidRPr="00570CA8" w:rsidRDefault="00E94EA1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03.11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570CA8" w:rsidRPr="00570CA8" w:rsidRDefault="00E94EA1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- 1 человек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70CA8" w:rsidRPr="00570CA8" w:rsidRDefault="00E94EA1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45.26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>промышленное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гражданское строительство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Электросвар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щик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, возраст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56 лет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70CA8" w:rsidRPr="00570CA8" w:rsidRDefault="00E94EA1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пострадавшего с высоты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570CA8" w:rsidRPr="00570CA8" w:rsidRDefault="009D4843" w:rsidP="00B015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проведении работ по монтажу наружных и внутренних стен, </w:t>
            </w:r>
            <w:r w:rsidR="00B01504">
              <w:rPr>
                <w:rFonts w:eastAsiaTheme="minorHAnsi"/>
                <w:sz w:val="24"/>
                <w:szCs w:val="24"/>
                <w:lang w:eastAsia="en-US"/>
              </w:rPr>
              <w:t>при падении п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>анели</w:t>
            </w:r>
            <w:r w:rsidR="00B015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B0150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гол </w:t>
            </w:r>
            <w:r w:rsidR="00B01504">
              <w:rPr>
                <w:rFonts w:eastAsiaTheme="minorHAnsi"/>
                <w:sz w:val="24"/>
                <w:szCs w:val="24"/>
                <w:lang w:eastAsia="en-US"/>
              </w:rPr>
              <w:t>ее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толкнул сварщика в плечо</w:t>
            </w:r>
            <w:r w:rsidR="00646F3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B669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упал с лестницы на перекрытие дома и не удержавшись упал с 14 этажа.</w:t>
            </w:r>
          </w:p>
        </w:tc>
        <w:tc>
          <w:tcPr>
            <w:tcW w:w="3260" w:type="dxa"/>
          </w:tcPr>
          <w:p w:rsidR="00570CA8" w:rsidRPr="009D4843" w:rsidRDefault="009D4843" w:rsidP="009D48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132F75" w:rsidRPr="009D4843"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</w:t>
            </w:r>
            <w:r w:rsidR="003618A8" w:rsidRPr="009D4843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</w:t>
            </w:r>
            <w:r w:rsidR="00FF04B9" w:rsidRPr="009D4843">
              <w:rPr>
                <w:rFonts w:eastAsiaTheme="minorHAnsi"/>
                <w:sz w:val="24"/>
                <w:szCs w:val="24"/>
                <w:lang w:eastAsia="en-US"/>
              </w:rPr>
              <w:t>ия производства работ</w:t>
            </w:r>
            <w:r w:rsidRPr="009D484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D4843" w:rsidRPr="009D4843" w:rsidRDefault="009D4843" w:rsidP="009D4843">
            <w:pPr>
              <w:pStyle w:val="ab"/>
              <w:ind w:left="3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9D4843">
              <w:rPr>
                <w:rFonts w:eastAsiaTheme="minorHAnsi"/>
                <w:sz w:val="24"/>
                <w:szCs w:val="24"/>
                <w:lang w:eastAsia="en-US"/>
              </w:rPr>
              <w:t>Не применение работником средств индивидуальной защиты.</w:t>
            </w:r>
          </w:p>
          <w:p w:rsidR="009D4843" w:rsidRPr="009D4843" w:rsidRDefault="009D4843" w:rsidP="009D4843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Pr="009D4843">
              <w:rPr>
                <w:rFonts w:eastAsiaTheme="minorHAnsi"/>
                <w:sz w:val="24"/>
                <w:szCs w:val="24"/>
                <w:lang w:eastAsia="en-US"/>
              </w:rPr>
              <w:t>Неприменение средств коллективной защиты.</w:t>
            </w:r>
          </w:p>
        </w:tc>
        <w:tc>
          <w:tcPr>
            <w:tcW w:w="3260" w:type="dxa"/>
          </w:tcPr>
          <w:p w:rsidR="00570CA8" w:rsidRDefault="00132F75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предприятия.</w:t>
            </w:r>
          </w:p>
          <w:p w:rsidR="009D4843" w:rsidRPr="00570CA8" w:rsidRDefault="009D4843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2.Обеспечена безопасность работников при осуществлении технологических процессов.</w:t>
            </w:r>
          </w:p>
          <w:p w:rsidR="00570CA8" w:rsidRDefault="009D4843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32F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Проведен внеплановый инструктаж по охране труда </w:t>
            </w:r>
            <w:r w:rsidR="00132F75">
              <w:rPr>
                <w:rFonts w:eastAsiaTheme="minorHAnsi"/>
                <w:sz w:val="24"/>
                <w:szCs w:val="24"/>
                <w:lang w:eastAsia="en-US"/>
              </w:rPr>
              <w:t>для работников предприятия.</w:t>
            </w:r>
          </w:p>
          <w:p w:rsidR="00132F75" w:rsidRDefault="00132F75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32F75" w:rsidRPr="00570CA8" w:rsidRDefault="00132F75" w:rsidP="00132F75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0CA8" w:rsidRPr="00570CA8" w:rsidTr="0009109E">
        <w:tc>
          <w:tcPr>
            <w:tcW w:w="567" w:type="dxa"/>
          </w:tcPr>
          <w:p w:rsidR="00570CA8" w:rsidRPr="00570CA8" w:rsidRDefault="008417FD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570CA8" w:rsidRPr="00570CA8" w:rsidRDefault="00FA523A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FF04B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81F22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570CA8" w:rsidRPr="00570CA8" w:rsidRDefault="00570CA8" w:rsidP="002D37B8">
            <w:pPr>
              <w:ind w:left="-2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70CA8" w:rsidRPr="00570CA8" w:rsidRDefault="00FA523A" w:rsidP="00FA52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29.22.9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услуг по монтажу, ремонту и техническому обслуживанию подъемно-транспортного оборудования</w:t>
            </w:r>
            <w:r w:rsidR="00FF04B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Машинист башенного крана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55 лет.</w:t>
            </w:r>
          </w:p>
        </w:tc>
        <w:tc>
          <w:tcPr>
            <w:tcW w:w="1844" w:type="dxa"/>
          </w:tcPr>
          <w:p w:rsidR="00570CA8" w:rsidRPr="00570CA8" w:rsidRDefault="0066236A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6236A">
              <w:rPr>
                <w:rFonts w:eastAsiaTheme="minorHAnsi"/>
                <w:sz w:val="24"/>
                <w:szCs w:val="24"/>
                <w:lang w:eastAsia="en-US"/>
              </w:rPr>
              <w:t>Защемление между неподвижными и движущимися предметами, деталями и машинами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(или между ними).</w:t>
            </w:r>
          </w:p>
        </w:tc>
        <w:tc>
          <w:tcPr>
            <w:tcW w:w="2694" w:type="dxa"/>
          </w:tcPr>
          <w:p w:rsidR="00570CA8" w:rsidRPr="00570CA8" w:rsidRDefault="00646F3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подготовке крана для технического освидетельствования произошло его падение.</w:t>
            </w:r>
          </w:p>
        </w:tc>
        <w:tc>
          <w:tcPr>
            <w:tcW w:w="3260" w:type="dxa"/>
          </w:tcPr>
          <w:p w:rsidR="00FF04B9" w:rsidRPr="00570CA8" w:rsidRDefault="00646F38" w:rsidP="00FF04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4843"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60" w:type="dxa"/>
          </w:tcPr>
          <w:p w:rsidR="00570CA8" w:rsidRPr="00570CA8" w:rsidRDefault="00646F38" w:rsidP="00570CA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предприятия.</w:t>
            </w:r>
          </w:p>
        </w:tc>
      </w:tr>
      <w:tr w:rsidR="00570CA8" w:rsidRPr="00570CA8" w:rsidTr="0009109E">
        <w:tc>
          <w:tcPr>
            <w:tcW w:w="567" w:type="dxa"/>
          </w:tcPr>
          <w:p w:rsidR="00570CA8" w:rsidRPr="00570CA8" w:rsidRDefault="008417FD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570CA8" w:rsidRPr="00570CA8" w:rsidRDefault="00281F22" w:rsidP="00281F22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19.11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.2016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- 1 человек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570CA8" w:rsidRPr="00570CA8" w:rsidRDefault="00281F22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61.20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производство общестроительных работ.</w:t>
            </w:r>
          </w:p>
          <w:p w:rsidR="00C957B9" w:rsidRDefault="00CC5D94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Тракторист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48 лет.</w:t>
            </w:r>
          </w:p>
          <w:p w:rsidR="00C957B9" w:rsidRPr="00570CA8" w:rsidRDefault="00C957B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70CA8" w:rsidRP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70CA8" w:rsidRPr="00570CA8" w:rsidRDefault="00CC5D94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70CA8" w:rsidRDefault="00570CA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37B8" w:rsidRDefault="002D37B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37B8" w:rsidRPr="00570CA8" w:rsidRDefault="002D37B8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70CA8" w:rsidRDefault="0066236A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территории предприятия в</w:t>
            </w:r>
            <w:r w:rsidR="00E71805">
              <w:rPr>
                <w:rFonts w:eastAsiaTheme="minorHAnsi"/>
                <w:sz w:val="24"/>
                <w:szCs w:val="24"/>
                <w:lang w:eastAsia="en-US"/>
              </w:rPr>
              <w:t xml:space="preserve">одитель Камаза допустил наезд на погрузчик, в ковше которого находился пострадавшей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E71805">
              <w:rPr>
                <w:rFonts w:eastAsiaTheme="minorHAnsi"/>
                <w:sz w:val="24"/>
                <w:szCs w:val="24"/>
                <w:lang w:eastAsia="en-US"/>
              </w:rPr>
              <w:t>с целью отдыха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E7180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CC5D94" w:rsidRPr="00570CA8" w:rsidRDefault="00CC5D94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71805" w:rsidRPr="00E71805" w:rsidRDefault="00E71805" w:rsidP="009E41B3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E71805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Основные: </w:t>
            </w:r>
          </w:p>
          <w:p w:rsidR="00CB2597" w:rsidRDefault="00CB2597" w:rsidP="009E41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  <w:p w:rsidR="00CB2597" w:rsidRPr="00CB2597" w:rsidRDefault="00CB2597" w:rsidP="009E41B3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B2597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Сопутствующие:</w:t>
            </w:r>
          </w:p>
          <w:p w:rsidR="00570CA8" w:rsidRPr="00570CA8" w:rsidRDefault="00CB2597" w:rsidP="00870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60" w:type="dxa"/>
          </w:tcPr>
          <w:p w:rsidR="00570CA8" w:rsidRPr="00570CA8" w:rsidRDefault="00E5175E" w:rsidP="00E5175E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70CA8"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570CA8" w:rsidRPr="00570CA8" w:rsidRDefault="00E5175E" w:rsidP="00870A55">
            <w:pPr>
              <w:numPr>
                <w:ilvl w:val="0"/>
                <w:numId w:val="3"/>
              </w:numPr>
              <w:tabs>
                <w:tab w:val="left" w:pos="34"/>
              </w:tabs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70A55">
              <w:rPr>
                <w:rFonts w:eastAsiaTheme="minorHAnsi"/>
                <w:sz w:val="24"/>
                <w:szCs w:val="24"/>
                <w:lang w:eastAsia="en-US"/>
              </w:rPr>
              <w:t>Проведен внеплановый инструктаж.</w:t>
            </w:r>
          </w:p>
        </w:tc>
      </w:tr>
      <w:tr w:rsidR="00E5175E" w:rsidRPr="00570CA8" w:rsidTr="0009109E">
        <w:tc>
          <w:tcPr>
            <w:tcW w:w="567" w:type="dxa"/>
          </w:tcPr>
          <w:p w:rsidR="00E5175E" w:rsidRPr="00570CA8" w:rsidRDefault="008417FD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2D37B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E5175E" w:rsidRDefault="00870A55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27.11</w:t>
            </w:r>
            <w:r w:rsidR="002D37B8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2D37B8" w:rsidRDefault="002D37B8" w:rsidP="002D37B8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2D37B8"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E5175E" w:rsidRDefault="008417FD" w:rsidP="008417F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6243F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Электросвар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щик ручной сварки 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43 года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</w:tcPr>
          <w:p w:rsidR="008417FD" w:rsidRPr="00570CA8" w:rsidRDefault="008417FD" w:rsidP="008417F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5175E" w:rsidRPr="00570CA8" w:rsidRDefault="00E5175E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5175E" w:rsidRDefault="0003635E" w:rsidP="00B015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пути следования</w:t>
            </w:r>
            <w:r w:rsidR="00B01504">
              <w:rPr>
                <w:rFonts w:eastAsiaTheme="minorHAnsi"/>
                <w:sz w:val="24"/>
                <w:szCs w:val="24"/>
                <w:lang w:eastAsia="en-US"/>
              </w:rPr>
              <w:t xml:space="preserve"> по трассе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1504">
              <w:rPr>
                <w:rFonts w:eastAsiaTheme="minorHAnsi"/>
                <w:sz w:val="24"/>
                <w:szCs w:val="24"/>
                <w:lang w:eastAsia="en-US"/>
              </w:rPr>
              <w:t xml:space="preserve">к месту производства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пострадавший был сбит легковым транспортным средством.</w:t>
            </w:r>
          </w:p>
        </w:tc>
        <w:tc>
          <w:tcPr>
            <w:tcW w:w="3260" w:type="dxa"/>
          </w:tcPr>
          <w:p w:rsidR="0066236A" w:rsidRDefault="0066236A" w:rsidP="0066236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  <w:p w:rsidR="0056243F" w:rsidRDefault="0056243F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3635E" w:rsidRPr="0003635E" w:rsidRDefault="0003635E" w:rsidP="000363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3635E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56243F" w:rsidRDefault="0056243F" w:rsidP="0003635E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5175E" w:rsidRPr="00570CA8" w:rsidTr="0009109E">
        <w:tc>
          <w:tcPr>
            <w:tcW w:w="567" w:type="dxa"/>
          </w:tcPr>
          <w:p w:rsidR="00E5175E" w:rsidRPr="00570CA8" w:rsidRDefault="0003635E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6243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E5175E" w:rsidRDefault="0003635E" w:rsidP="0056243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02.12</w:t>
            </w:r>
            <w:r w:rsidR="0056243F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56243F" w:rsidRDefault="0003635E" w:rsidP="0003635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Группой </w:t>
            </w:r>
            <w:r w:rsidR="0056243F" w:rsidRPr="0056243F">
              <w:rPr>
                <w:rFonts w:eastAsiaTheme="minorHAnsi"/>
                <w:sz w:val="24"/>
                <w:szCs w:val="24"/>
                <w:lang w:eastAsia="en-US"/>
              </w:rPr>
              <w:t xml:space="preserve">несчастный случай, пострадавших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6243F" w:rsidRPr="0056243F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56243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E5175E" w:rsidRDefault="0003635E" w:rsidP="002101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71.20.9</w:t>
            </w:r>
            <w:r w:rsidR="0056243F" w:rsidRPr="0056243F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03635E">
              <w:rPr>
                <w:rFonts w:eastAsiaTheme="minorHAnsi"/>
                <w:sz w:val="24"/>
                <w:szCs w:val="24"/>
                <w:lang w:eastAsia="en-US"/>
              </w:rPr>
              <w:t>Деятельность по техническому контролю, испытаниям и анализу прочая</w:t>
            </w:r>
            <w:r w:rsidR="001B79C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21019C">
              <w:rPr>
                <w:rFonts w:eastAsiaTheme="minorHAnsi"/>
                <w:sz w:val="24"/>
                <w:szCs w:val="24"/>
                <w:lang w:eastAsia="en-US"/>
              </w:rPr>
              <w:t>Начальник ЭТЛ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21019C"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="00F0443A">
              <w:rPr>
                <w:rFonts w:eastAsiaTheme="minorHAnsi"/>
                <w:sz w:val="24"/>
                <w:szCs w:val="24"/>
                <w:lang w:eastAsia="en-US"/>
              </w:rPr>
              <w:t xml:space="preserve"> лет</w:t>
            </w:r>
            <w:r w:rsidR="0021019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1019C" w:rsidRDefault="0021019C" w:rsidP="002101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Инженер ПТО – 47 лет.</w:t>
            </w:r>
          </w:p>
        </w:tc>
        <w:tc>
          <w:tcPr>
            <w:tcW w:w="1844" w:type="dxa"/>
          </w:tcPr>
          <w:p w:rsidR="0021019C" w:rsidRPr="00570CA8" w:rsidRDefault="0021019C" w:rsidP="002101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5175E" w:rsidRPr="00570CA8" w:rsidRDefault="00E5175E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5175E" w:rsidRDefault="0021019C" w:rsidP="000910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пересечении перекрестка</w:t>
            </w:r>
            <w:r w:rsidR="001678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9109E">
              <w:rPr>
                <w:rFonts w:eastAsiaTheme="minorHAnsi"/>
                <w:sz w:val="24"/>
                <w:szCs w:val="24"/>
                <w:lang w:eastAsia="en-US"/>
              </w:rPr>
              <w:t>двумя транспортными 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67816">
              <w:rPr>
                <w:rFonts w:eastAsiaTheme="minorHAnsi"/>
                <w:sz w:val="24"/>
                <w:szCs w:val="24"/>
                <w:lang w:eastAsia="en-US"/>
              </w:rPr>
              <w:t xml:space="preserve">произошло </w:t>
            </w:r>
            <w:r w:rsidR="0009109E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</w:t>
            </w:r>
            <w:r w:rsidR="001678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9109E">
              <w:rPr>
                <w:rFonts w:eastAsiaTheme="minorHAnsi"/>
                <w:sz w:val="24"/>
                <w:szCs w:val="24"/>
                <w:lang w:eastAsia="en-US"/>
              </w:rPr>
              <w:t>происшествие.</w:t>
            </w:r>
          </w:p>
        </w:tc>
        <w:tc>
          <w:tcPr>
            <w:tcW w:w="3260" w:type="dxa"/>
          </w:tcPr>
          <w:p w:rsidR="0066236A" w:rsidRDefault="0066236A" w:rsidP="0066236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  <w:p w:rsidR="00E778E9" w:rsidRDefault="00E778E9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778E9" w:rsidRDefault="00E778E9" w:rsidP="0003635E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E778E9" w:rsidRPr="00570CA8" w:rsidRDefault="00E778E9" w:rsidP="0003635E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2.Проведен внеплановый инструктаж по охране труда </w:t>
            </w:r>
            <w:r w:rsidR="00335D47">
              <w:rPr>
                <w:rFonts w:eastAsiaTheme="minorHAnsi"/>
                <w:sz w:val="24"/>
                <w:szCs w:val="24"/>
                <w:lang w:eastAsia="en-US"/>
              </w:rPr>
              <w:t>с водительским составом.</w:t>
            </w:r>
          </w:p>
          <w:p w:rsidR="00E5175E" w:rsidRDefault="00E5175E" w:rsidP="0003635E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78E9" w:rsidRPr="00570CA8" w:rsidTr="0009109E">
        <w:tc>
          <w:tcPr>
            <w:tcW w:w="567" w:type="dxa"/>
          </w:tcPr>
          <w:p w:rsidR="00E778E9" w:rsidRDefault="00335D47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778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914C76" w:rsidRPr="00914C76" w:rsidRDefault="00335D47" w:rsidP="00914C7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14.12</w:t>
            </w:r>
            <w:r w:rsidR="00914C76" w:rsidRPr="00914C76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E778E9" w:rsidRDefault="00914C76" w:rsidP="00335D4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Смертельный несчастный случай, пострадавших – </w:t>
            </w:r>
            <w:r w:rsidR="00335D4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72DCF" w:rsidRPr="0056243F" w:rsidRDefault="00335D47" w:rsidP="00335D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35D47">
              <w:rPr>
                <w:rFonts w:eastAsiaTheme="minorHAnsi"/>
                <w:sz w:val="24"/>
                <w:szCs w:val="24"/>
                <w:lang w:eastAsia="en-US"/>
              </w:rPr>
              <w:t xml:space="preserve">11.10.11 - добыча полезных ископаемых нефти и газа.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Машинист экскаватора</w:t>
            </w:r>
            <w:r w:rsidRPr="00335D47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39 лет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</w:tcPr>
          <w:p w:rsidR="00E778E9" w:rsidRDefault="003B7CE3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Утопление</w:t>
            </w:r>
            <w:r w:rsidR="00211946">
              <w:rPr>
                <w:rFonts w:eastAsiaTheme="minorHAnsi"/>
                <w:sz w:val="24"/>
                <w:szCs w:val="24"/>
                <w:lang w:eastAsia="en-US"/>
              </w:rPr>
              <w:t xml:space="preserve"> и погружение в воду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E778E9" w:rsidRDefault="00F33410" w:rsidP="000910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 время про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ведения работ по установке опор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E704F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E704F">
              <w:rPr>
                <w:rFonts w:eastAsiaTheme="minorHAnsi"/>
                <w:sz w:val="24"/>
                <w:szCs w:val="24"/>
                <w:lang w:eastAsia="en-US"/>
              </w:rPr>
              <w:t xml:space="preserve">зимней </w:t>
            </w:r>
            <w:r w:rsidR="0009109E">
              <w:rPr>
                <w:rFonts w:eastAsiaTheme="minorHAnsi"/>
                <w:sz w:val="24"/>
                <w:szCs w:val="24"/>
                <w:lang w:eastAsia="en-US"/>
              </w:rPr>
              <w:t>трассе для строительства 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под экскаватором провалился</w:t>
            </w:r>
            <w:r w:rsidR="0009109E">
              <w:rPr>
                <w:rFonts w:eastAsiaTheme="minorHAnsi"/>
                <w:sz w:val="24"/>
                <w:szCs w:val="24"/>
                <w:lang w:eastAsia="en-US"/>
              </w:rPr>
              <w:t xml:space="preserve"> лед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="0009109E">
              <w:rPr>
                <w:rFonts w:eastAsiaTheme="minorHAnsi"/>
                <w:sz w:val="24"/>
                <w:szCs w:val="24"/>
                <w:lang w:eastAsia="en-US"/>
              </w:rPr>
              <w:t xml:space="preserve">экскаватор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ушел под лед.</w:t>
            </w:r>
          </w:p>
        </w:tc>
        <w:tc>
          <w:tcPr>
            <w:tcW w:w="3260" w:type="dxa"/>
          </w:tcPr>
          <w:p w:rsidR="00F33410" w:rsidRDefault="003B7CE3" w:rsidP="00F334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</w:t>
            </w:r>
            <w:r w:rsidR="00F33410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технологического процесса.</w:t>
            </w:r>
          </w:p>
          <w:p w:rsidR="00872DCF" w:rsidRDefault="00872DCF" w:rsidP="008D7E6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72DCF" w:rsidRDefault="00872DCF" w:rsidP="0003635E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E778E9" w:rsidRDefault="00872DCF" w:rsidP="0003635E">
            <w:pPr>
              <w:numPr>
                <w:ilvl w:val="0"/>
                <w:numId w:val="9"/>
              </w:num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2.Проведен внеплановый инструктаж </w:t>
            </w:r>
            <w:r w:rsidR="002E704F">
              <w:rPr>
                <w:rFonts w:eastAsiaTheme="minorHAnsi"/>
                <w:sz w:val="24"/>
                <w:szCs w:val="24"/>
                <w:lang w:eastAsia="en-US"/>
              </w:rPr>
              <w:t>работникам, организующим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выполнение</w:t>
            </w:r>
            <w:r w:rsidR="00B66940">
              <w:rPr>
                <w:rFonts w:eastAsiaTheme="minorHAnsi"/>
                <w:sz w:val="24"/>
                <w:szCs w:val="24"/>
                <w:lang w:eastAsia="en-US"/>
              </w:rPr>
              <w:t xml:space="preserve"> работ</w:t>
            </w:r>
            <w:r w:rsidR="003B7CE3">
              <w:rPr>
                <w:rFonts w:eastAsiaTheme="minorHAnsi"/>
                <w:sz w:val="24"/>
                <w:szCs w:val="24"/>
                <w:lang w:eastAsia="en-US"/>
              </w:rPr>
              <w:t xml:space="preserve"> по устройству временных технологических проездов.</w:t>
            </w:r>
          </w:p>
          <w:p w:rsidR="00872DCF" w:rsidRPr="00872DCF" w:rsidRDefault="00872DCF" w:rsidP="00872DC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78E9" w:rsidRPr="00570CA8" w:rsidTr="0009109E">
        <w:tc>
          <w:tcPr>
            <w:tcW w:w="567" w:type="dxa"/>
          </w:tcPr>
          <w:p w:rsidR="00E778E9" w:rsidRDefault="003B4C5F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872DC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872DCF" w:rsidRPr="00872DCF" w:rsidRDefault="003B7CE3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  <w:r w:rsidR="00872DCF" w:rsidRPr="00872DCF">
              <w:rPr>
                <w:rFonts w:eastAsiaTheme="minorHAnsi"/>
                <w:sz w:val="24"/>
                <w:szCs w:val="24"/>
                <w:lang w:eastAsia="en-US"/>
              </w:rPr>
              <w:t>.2016</w:t>
            </w:r>
          </w:p>
          <w:p w:rsidR="00E778E9" w:rsidRDefault="00872DC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72DC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лучай, пострадавших - 1 человек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E778E9" w:rsidRDefault="003859E5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859E5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</w:p>
          <w:p w:rsidR="003859E5" w:rsidRPr="0056243F" w:rsidRDefault="003B7CE3" w:rsidP="003B7C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Машинист подъемника</w:t>
            </w:r>
            <w:r w:rsidR="003859E5">
              <w:rPr>
                <w:rFonts w:eastAsiaTheme="minorHAnsi"/>
                <w:sz w:val="24"/>
                <w:szCs w:val="24"/>
                <w:lang w:eastAsia="en-US"/>
              </w:rPr>
              <w:t xml:space="preserve"> – 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859E5">
              <w:rPr>
                <w:rFonts w:eastAsiaTheme="minorHAnsi"/>
                <w:sz w:val="24"/>
                <w:szCs w:val="24"/>
                <w:lang w:eastAsia="en-US"/>
              </w:rPr>
              <w:t xml:space="preserve"> лет.</w:t>
            </w:r>
          </w:p>
        </w:tc>
        <w:tc>
          <w:tcPr>
            <w:tcW w:w="1844" w:type="dxa"/>
          </w:tcPr>
          <w:p w:rsidR="00E778E9" w:rsidRDefault="003B7CE3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Защемление между движущимися предметами, деталями и машинами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E778E9" w:rsidRDefault="00E41F20" w:rsidP="003859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нахождении в отсеке лебедочного блока, пострадавшему зажало руку между канатом и барабаном.</w:t>
            </w:r>
          </w:p>
        </w:tc>
        <w:tc>
          <w:tcPr>
            <w:tcW w:w="3260" w:type="dxa"/>
          </w:tcPr>
          <w:p w:rsidR="00E41F20" w:rsidRPr="00E41F20" w:rsidRDefault="00E41F20" w:rsidP="00E41F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41F20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арушение </w:t>
            </w:r>
            <w:r w:rsidRPr="00E41F20">
              <w:rPr>
                <w:rFonts w:eastAsiaTheme="minorHAnsi"/>
                <w:sz w:val="24"/>
                <w:szCs w:val="24"/>
                <w:lang w:eastAsia="en-US"/>
              </w:rPr>
              <w:t>технологического процесса.</w:t>
            </w:r>
          </w:p>
          <w:p w:rsidR="00E778E9" w:rsidRDefault="00E778E9" w:rsidP="00E41F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778E9" w:rsidRDefault="003859E5" w:rsidP="003859E5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3859E5" w:rsidRDefault="00B52FFB" w:rsidP="00E41F20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E41F20">
              <w:rPr>
                <w:rFonts w:eastAsiaTheme="minorHAnsi"/>
                <w:sz w:val="24"/>
                <w:szCs w:val="24"/>
                <w:lang w:eastAsia="en-US"/>
              </w:rPr>
              <w:t>Проведен внеплановый инструктаж машинистам подъемника и рабочему персоналу бригад.</w:t>
            </w:r>
          </w:p>
        </w:tc>
      </w:tr>
      <w:tr w:rsidR="003859E5" w:rsidRPr="00570CA8" w:rsidTr="0009109E">
        <w:tc>
          <w:tcPr>
            <w:tcW w:w="567" w:type="dxa"/>
          </w:tcPr>
          <w:p w:rsidR="003859E5" w:rsidRDefault="003B4C5F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3859E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9" w:type="dxa"/>
          </w:tcPr>
          <w:p w:rsidR="003859E5" w:rsidRDefault="003B4C5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20.11</w:t>
            </w:r>
            <w:r w:rsidR="003859E5">
              <w:rPr>
                <w:rFonts w:eastAsiaTheme="minorHAnsi"/>
                <w:sz w:val="24"/>
                <w:szCs w:val="24"/>
                <w:lang w:eastAsia="en-US"/>
              </w:rPr>
              <w:t xml:space="preserve">.2016 </w:t>
            </w:r>
          </w:p>
          <w:p w:rsidR="0099477F" w:rsidRDefault="003B4C5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</w:t>
            </w:r>
            <w:r w:rsidR="0099477F"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– </w:t>
            </w:r>
            <w:r w:rsidR="0099477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9477F" w:rsidRPr="00914C76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9477F" w:rsidRDefault="0099477F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859E5" w:rsidRDefault="003B4C5F" w:rsidP="003B4C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49.31.21</w:t>
            </w:r>
            <w:r w:rsidR="0099477F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деятельность автобусного транспорта</w:t>
            </w:r>
            <w:r w:rsidR="00211946">
              <w:rPr>
                <w:rFonts w:eastAsiaTheme="minorHAnsi"/>
                <w:sz w:val="24"/>
                <w:szCs w:val="24"/>
                <w:lang w:eastAsia="en-US"/>
              </w:rPr>
              <w:t xml:space="preserve"> по регулярным внутригородс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211946">
              <w:rPr>
                <w:rFonts w:eastAsiaTheme="minorHAnsi"/>
                <w:sz w:val="24"/>
                <w:szCs w:val="24"/>
                <w:lang w:eastAsia="en-US"/>
              </w:rPr>
              <w:t>ким и пригородным пассажирским перевозкам)</w:t>
            </w:r>
          </w:p>
          <w:p w:rsidR="00211946" w:rsidRPr="003859E5" w:rsidRDefault="00211946" w:rsidP="003B4C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– 42 года</w:t>
            </w:r>
            <w:r w:rsidR="00186DB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</w:tcPr>
          <w:p w:rsidR="003859E5" w:rsidRDefault="00211946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Повреждения в результате противоправ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действий других лиц.</w:t>
            </w:r>
          </w:p>
        </w:tc>
        <w:tc>
          <w:tcPr>
            <w:tcW w:w="2694" w:type="dxa"/>
          </w:tcPr>
          <w:p w:rsidR="003859E5" w:rsidRDefault="00B61513" w:rsidP="003859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Находясь в состоянии опьянения, пассажир нанес водителю </w:t>
            </w:r>
            <w:r w:rsidR="0009109E">
              <w:rPr>
                <w:rFonts w:eastAsiaTheme="minorHAnsi"/>
                <w:sz w:val="24"/>
                <w:szCs w:val="24"/>
                <w:lang w:eastAsia="en-US"/>
              </w:rPr>
              <w:t xml:space="preserve">транспортного средства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телесные повреждения. </w:t>
            </w:r>
          </w:p>
        </w:tc>
        <w:tc>
          <w:tcPr>
            <w:tcW w:w="3260" w:type="dxa"/>
          </w:tcPr>
          <w:p w:rsidR="003859E5" w:rsidRDefault="0066236A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Прочие.</w:t>
            </w:r>
          </w:p>
        </w:tc>
        <w:tc>
          <w:tcPr>
            <w:tcW w:w="3260" w:type="dxa"/>
          </w:tcPr>
          <w:p w:rsidR="00B61513" w:rsidRDefault="00B61513" w:rsidP="00B61513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  <w:p w:rsidR="003859E5" w:rsidRDefault="003859E5" w:rsidP="003859E5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73" w:rsidRPr="00570CA8" w:rsidTr="0009109E">
        <w:tc>
          <w:tcPr>
            <w:tcW w:w="567" w:type="dxa"/>
          </w:tcPr>
          <w:p w:rsidR="00203773" w:rsidRDefault="00203773" w:rsidP="00570CA8">
            <w:pPr>
              <w:tabs>
                <w:tab w:val="left" w:pos="34"/>
              </w:tabs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09" w:type="dxa"/>
          </w:tcPr>
          <w:p w:rsidR="00203773" w:rsidRDefault="00203773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25.12.2016</w:t>
            </w:r>
          </w:p>
          <w:p w:rsidR="00203773" w:rsidRDefault="00203773" w:rsidP="00872DC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3" w:type="dxa"/>
          </w:tcPr>
          <w:p w:rsidR="00203773" w:rsidRDefault="00203773" w:rsidP="003B4C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63.40 – организация перевозок грузов. Кухонный рабочий </w:t>
            </w:r>
            <w:r w:rsidR="0022279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22793">
              <w:rPr>
                <w:rFonts w:eastAsiaTheme="minorHAnsi"/>
                <w:sz w:val="24"/>
                <w:szCs w:val="24"/>
                <w:lang w:eastAsia="en-US"/>
              </w:rPr>
              <w:t>60 лет.</w:t>
            </w:r>
          </w:p>
        </w:tc>
        <w:tc>
          <w:tcPr>
            <w:tcW w:w="1844" w:type="dxa"/>
          </w:tcPr>
          <w:p w:rsidR="00203773" w:rsidRDefault="00222793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 (со ступеней)</w:t>
            </w:r>
            <w:r w:rsidR="00662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203773" w:rsidRDefault="00222793" w:rsidP="003859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выходе из вагон-дома пострадавшая упала на лестничной ступени входной площадки.</w:t>
            </w:r>
          </w:p>
        </w:tc>
        <w:tc>
          <w:tcPr>
            <w:tcW w:w="3260" w:type="dxa"/>
          </w:tcPr>
          <w:p w:rsidR="00203773" w:rsidRDefault="005F0CFB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Конструктивные недостатки и недостаточная надежность машин, механизмов, оборудования.</w:t>
            </w:r>
          </w:p>
          <w:p w:rsidR="005F0CFB" w:rsidRDefault="005F0CFB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F0CFB" w:rsidRDefault="005F0CFB" w:rsidP="00570CA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03773" w:rsidRDefault="005F0CFB" w:rsidP="00B61513">
            <w:pPr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0CA8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работников организации.</w:t>
            </w:r>
          </w:p>
        </w:tc>
      </w:tr>
    </w:tbl>
    <w:p w:rsidR="00570CA8" w:rsidRPr="00570CA8" w:rsidRDefault="00570CA8" w:rsidP="00570CA8">
      <w:pPr>
        <w:jc w:val="center"/>
        <w:rPr>
          <w:rFonts w:eastAsiaTheme="minorHAnsi"/>
          <w:sz w:val="28"/>
          <w:szCs w:val="28"/>
          <w:lang w:eastAsia="en-US"/>
        </w:rPr>
      </w:pPr>
    </w:p>
    <w:p w:rsidR="00411303" w:rsidRPr="004C741D" w:rsidRDefault="00411303" w:rsidP="004C741D">
      <w:pPr>
        <w:tabs>
          <w:tab w:val="left" w:pos="3330"/>
        </w:tabs>
      </w:pPr>
    </w:p>
    <w:sectPr w:rsidR="00411303" w:rsidRPr="004C741D" w:rsidSect="00C957B9">
      <w:footerReference w:type="default" r:id="rId15"/>
      <w:pgSz w:w="16838" w:h="11906" w:orient="landscape"/>
      <w:pgMar w:top="851" w:right="851" w:bottom="426" w:left="1276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A0" w:rsidRDefault="003530A0" w:rsidP="00570CA8">
      <w:r>
        <w:separator/>
      </w:r>
    </w:p>
  </w:endnote>
  <w:endnote w:type="continuationSeparator" w:id="0">
    <w:p w:rsidR="003530A0" w:rsidRDefault="003530A0" w:rsidP="005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7" w:rsidRDefault="003530A0">
    <w:pPr>
      <w:pStyle w:val="a7"/>
      <w:jc w:val="right"/>
    </w:pPr>
  </w:p>
  <w:p w:rsidR="004A1BD7" w:rsidRDefault="003530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A0" w:rsidRDefault="003530A0" w:rsidP="00570CA8">
      <w:r>
        <w:separator/>
      </w:r>
    </w:p>
  </w:footnote>
  <w:footnote w:type="continuationSeparator" w:id="0">
    <w:p w:rsidR="003530A0" w:rsidRDefault="003530A0" w:rsidP="0057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DD53820"/>
    <w:multiLevelType w:val="hybridMultilevel"/>
    <w:tmpl w:val="EE1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7BB7124"/>
    <w:multiLevelType w:val="multilevel"/>
    <w:tmpl w:val="DDCA1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2E00478"/>
    <w:multiLevelType w:val="hybridMultilevel"/>
    <w:tmpl w:val="E9C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D1529"/>
    <w:multiLevelType w:val="hybridMultilevel"/>
    <w:tmpl w:val="404C0B32"/>
    <w:lvl w:ilvl="0" w:tplc="F4E0D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63672"/>
    <w:multiLevelType w:val="hybridMultilevel"/>
    <w:tmpl w:val="DDCA1D12"/>
    <w:lvl w:ilvl="0" w:tplc="8BC8E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AA2"/>
    <w:rsid w:val="00011431"/>
    <w:rsid w:val="00027A0A"/>
    <w:rsid w:val="0003635E"/>
    <w:rsid w:val="0003721A"/>
    <w:rsid w:val="00076DE6"/>
    <w:rsid w:val="00082183"/>
    <w:rsid w:val="00083F0D"/>
    <w:rsid w:val="0009109E"/>
    <w:rsid w:val="00091EC0"/>
    <w:rsid w:val="000A008F"/>
    <w:rsid w:val="000A3A45"/>
    <w:rsid w:val="000A5D4E"/>
    <w:rsid w:val="000A7A3C"/>
    <w:rsid w:val="000B1D39"/>
    <w:rsid w:val="000C0851"/>
    <w:rsid w:val="000C368D"/>
    <w:rsid w:val="000D30AF"/>
    <w:rsid w:val="000D60BE"/>
    <w:rsid w:val="000E66C0"/>
    <w:rsid w:val="000F513A"/>
    <w:rsid w:val="0010638F"/>
    <w:rsid w:val="00107D26"/>
    <w:rsid w:val="001102D0"/>
    <w:rsid w:val="00112EAA"/>
    <w:rsid w:val="001237DF"/>
    <w:rsid w:val="00132F75"/>
    <w:rsid w:val="00133430"/>
    <w:rsid w:val="00133CEF"/>
    <w:rsid w:val="00136015"/>
    <w:rsid w:val="0014367F"/>
    <w:rsid w:val="0016170F"/>
    <w:rsid w:val="00167816"/>
    <w:rsid w:val="00172F9B"/>
    <w:rsid w:val="00180821"/>
    <w:rsid w:val="0018141C"/>
    <w:rsid w:val="00186DBE"/>
    <w:rsid w:val="001872A6"/>
    <w:rsid w:val="001916E7"/>
    <w:rsid w:val="00191DE7"/>
    <w:rsid w:val="0019352B"/>
    <w:rsid w:val="001944B3"/>
    <w:rsid w:val="0019747E"/>
    <w:rsid w:val="001A026B"/>
    <w:rsid w:val="001A0E23"/>
    <w:rsid w:val="001A1E00"/>
    <w:rsid w:val="001A1F4D"/>
    <w:rsid w:val="001B09E6"/>
    <w:rsid w:val="001B79CE"/>
    <w:rsid w:val="001D2194"/>
    <w:rsid w:val="001D4671"/>
    <w:rsid w:val="001E7367"/>
    <w:rsid w:val="001F216B"/>
    <w:rsid w:val="001F57F4"/>
    <w:rsid w:val="00200CA2"/>
    <w:rsid w:val="00203773"/>
    <w:rsid w:val="0021019C"/>
    <w:rsid w:val="00210BBF"/>
    <w:rsid w:val="00211946"/>
    <w:rsid w:val="002121D6"/>
    <w:rsid w:val="002221A2"/>
    <w:rsid w:val="00222793"/>
    <w:rsid w:val="00231F37"/>
    <w:rsid w:val="00240C9E"/>
    <w:rsid w:val="002577F2"/>
    <w:rsid w:val="002633AC"/>
    <w:rsid w:val="00276C09"/>
    <w:rsid w:val="00281F22"/>
    <w:rsid w:val="002848EE"/>
    <w:rsid w:val="00290ED2"/>
    <w:rsid w:val="00292412"/>
    <w:rsid w:val="00293DF2"/>
    <w:rsid w:val="002B37AE"/>
    <w:rsid w:val="002C21A0"/>
    <w:rsid w:val="002D0A53"/>
    <w:rsid w:val="002D37B8"/>
    <w:rsid w:val="002D79A4"/>
    <w:rsid w:val="002E0CED"/>
    <w:rsid w:val="002E4FC8"/>
    <w:rsid w:val="002E704F"/>
    <w:rsid w:val="002E773E"/>
    <w:rsid w:val="002F79A0"/>
    <w:rsid w:val="00305A10"/>
    <w:rsid w:val="00307E16"/>
    <w:rsid w:val="00312089"/>
    <w:rsid w:val="00324F35"/>
    <w:rsid w:val="00327C14"/>
    <w:rsid w:val="00331C85"/>
    <w:rsid w:val="00335D47"/>
    <w:rsid w:val="003400C5"/>
    <w:rsid w:val="003530A0"/>
    <w:rsid w:val="00357F12"/>
    <w:rsid w:val="003618A8"/>
    <w:rsid w:val="00373401"/>
    <w:rsid w:val="003818AE"/>
    <w:rsid w:val="003848B0"/>
    <w:rsid w:val="003859E5"/>
    <w:rsid w:val="003870E5"/>
    <w:rsid w:val="003B3572"/>
    <w:rsid w:val="003B4C5F"/>
    <w:rsid w:val="003B6B4F"/>
    <w:rsid w:val="003B7CE3"/>
    <w:rsid w:val="003C1289"/>
    <w:rsid w:val="003C7682"/>
    <w:rsid w:val="003D310E"/>
    <w:rsid w:val="003F4026"/>
    <w:rsid w:val="003F5416"/>
    <w:rsid w:val="00403D57"/>
    <w:rsid w:val="004043F1"/>
    <w:rsid w:val="00411303"/>
    <w:rsid w:val="00416C67"/>
    <w:rsid w:val="00425C87"/>
    <w:rsid w:val="00426B86"/>
    <w:rsid w:val="00435559"/>
    <w:rsid w:val="00444C25"/>
    <w:rsid w:val="00450A3B"/>
    <w:rsid w:val="00451949"/>
    <w:rsid w:val="00454CBA"/>
    <w:rsid w:val="00462644"/>
    <w:rsid w:val="00462D20"/>
    <w:rsid w:val="00465AFD"/>
    <w:rsid w:val="004858F4"/>
    <w:rsid w:val="00491E57"/>
    <w:rsid w:val="0049583E"/>
    <w:rsid w:val="004C48E1"/>
    <w:rsid w:val="004C741D"/>
    <w:rsid w:val="004E1C7F"/>
    <w:rsid w:val="004E515C"/>
    <w:rsid w:val="004F33DA"/>
    <w:rsid w:val="00501864"/>
    <w:rsid w:val="00502E57"/>
    <w:rsid w:val="00506CE0"/>
    <w:rsid w:val="005135EA"/>
    <w:rsid w:val="0052579F"/>
    <w:rsid w:val="00530167"/>
    <w:rsid w:val="005321E1"/>
    <w:rsid w:val="00533D43"/>
    <w:rsid w:val="0053549A"/>
    <w:rsid w:val="00545E66"/>
    <w:rsid w:val="00552069"/>
    <w:rsid w:val="005619F5"/>
    <w:rsid w:val="0056243F"/>
    <w:rsid w:val="00564BAC"/>
    <w:rsid w:val="00570CA8"/>
    <w:rsid w:val="005757BF"/>
    <w:rsid w:val="005770AA"/>
    <w:rsid w:val="00584D18"/>
    <w:rsid w:val="005913DB"/>
    <w:rsid w:val="005B79BF"/>
    <w:rsid w:val="005D135B"/>
    <w:rsid w:val="005D687F"/>
    <w:rsid w:val="005D7486"/>
    <w:rsid w:val="005D76D2"/>
    <w:rsid w:val="005F0CFB"/>
    <w:rsid w:val="005F7DFA"/>
    <w:rsid w:val="00606E42"/>
    <w:rsid w:val="00607E5A"/>
    <w:rsid w:val="00612281"/>
    <w:rsid w:val="0064466B"/>
    <w:rsid w:val="00646F38"/>
    <w:rsid w:val="00647A44"/>
    <w:rsid w:val="00655A81"/>
    <w:rsid w:val="0066236A"/>
    <w:rsid w:val="0067543D"/>
    <w:rsid w:val="00681975"/>
    <w:rsid w:val="0068634C"/>
    <w:rsid w:val="006A22E5"/>
    <w:rsid w:val="006A542E"/>
    <w:rsid w:val="006A5650"/>
    <w:rsid w:val="006B616C"/>
    <w:rsid w:val="006B7F92"/>
    <w:rsid w:val="006C6C76"/>
    <w:rsid w:val="006C7248"/>
    <w:rsid w:val="006D31C4"/>
    <w:rsid w:val="007013D3"/>
    <w:rsid w:val="00706006"/>
    <w:rsid w:val="00716563"/>
    <w:rsid w:val="00717AEC"/>
    <w:rsid w:val="00726FF3"/>
    <w:rsid w:val="0073065E"/>
    <w:rsid w:val="00734DB1"/>
    <w:rsid w:val="007377E4"/>
    <w:rsid w:val="0074685F"/>
    <w:rsid w:val="0075269C"/>
    <w:rsid w:val="00754F90"/>
    <w:rsid w:val="00757729"/>
    <w:rsid w:val="00771EB1"/>
    <w:rsid w:val="00775FE7"/>
    <w:rsid w:val="00794461"/>
    <w:rsid w:val="007A017B"/>
    <w:rsid w:val="007A60A3"/>
    <w:rsid w:val="007B3D94"/>
    <w:rsid w:val="007B7604"/>
    <w:rsid w:val="007C5070"/>
    <w:rsid w:val="007C618A"/>
    <w:rsid w:val="007C68A9"/>
    <w:rsid w:val="007F0C1B"/>
    <w:rsid w:val="0080039D"/>
    <w:rsid w:val="00803CBD"/>
    <w:rsid w:val="008069C1"/>
    <w:rsid w:val="00810E7C"/>
    <w:rsid w:val="008160AE"/>
    <w:rsid w:val="0081799C"/>
    <w:rsid w:val="008219FF"/>
    <w:rsid w:val="0082378F"/>
    <w:rsid w:val="008255AD"/>
    <w:rsid w:val="008417FD"/>
    <w:rsid w:val="00841E98"/>
    <w:rsid w:val="00846238"/>
    <w:rsid w:val="008568DD"/>
    <w:rsid w:val="008600FE"/>
    <w:rsid w:val="008627AC"/>
    <w:rsid w:val="00870A55"/>
    <w:rsid w:val="00872DCF"/>
    <w:rsid w:val="00886B97"/>
    <w:rsid w:val="00894795"/>
    <w:rsid w:val="0089590B"/>
    <w:rsid w:val="008A50AF"/>
    <w:rsid w:val="008B6D46"/>
    <w:rsid w:val="008C49F0"/>
    <w:rsid w:val="008D218D"/>
    <w:rsid w:val="008D67CB"/>
    <w:rsid w:val="008D682D"/>
    <w:rsid w:val="008D7E66"/>
    <w:rsid w:val="008F18C9"/>
    <w:rsid w:val="008F6EA9"/>
    <w:rsid w:val="009033F4"/>
    <w:rsid w:val="00914C76"/>
    <w:rsid w:val="0092235E"/>
    <w:rsid w:val="00922B5C"/>
    <w:rsid w:val="00927036"/>
    <w:rsid w:val="00931CB9"/>
    <w:rsid w:val="0093591B"/>
    <w:rsid w:val="009373E5"/>
    <w:rsid w:val="00942BD0"/>
    <w:rsid w:val="00944749"/>
    <w:rsid w:val="009476D7"/>
    <w:rsid w:val="00947ABE"/>
    <w:rsid w:val="00952B31"/>
    <w:rsid w:val="009609AC"/>
    <w:rsid w:val="00977516"/>
    <w:rsid w:val="009915B0"/>
    <w:rsid w:val="00992C57"/>
    <w:rsid w:val="009932C6"/>
    <w:rsid w:val="0099477F"/>
    <w:rsid w:val="009955A6"/>
    <w:rsid w:val="009D4843"/>
    <w:rsid w:val="009E41B3"/>
    <w:rsid w:val="00A114F0"/>
    <w:rsid w:val="00A145F9"/>
    <w:rsid w:val="00A16B20"/>
    <w:rsid w:val="00A21C01"/>
    <w:rsid w:val="00A25928"/>
    <w:rsid w:val="00A33697"/>
    <w:rsid w:val="00A4058C"/>
    <w:rsid w:val="00A671EF"/>
    <w:rsid w:val="00A678B1"/>
    <w:rsid w:val="00A75AF2"/>
    <w:rsid w:val="00AA29E8"/>
    <w:rsid w:val="00AA48E0"/>
    <w:rsid w:val="00AA7DCF"/>
    <w:rsid w:val="00AB0950"/>
    <w:rsid w:val="00AB76FB"/>
    <w:rsid w:val="00AC00E5"/>
    <w:rsid w:val="00AC19BE"/>
    <w:rsid w:val="00B01504"/>
    <w:rsid w:val="00B13B30"/>
    <w:rsid w:val="00B2263A"/>
    <w:rsid w:val="00B24526"/>
    <w:rsid w:val="00B3453F"/>
    <w:rsid w:val="00B42611"/>
    <w:rsid w:val="00B42673"/>
    <w:rsid w:val="00B456B0"/>
    <w:rsid w:val="00B52ECC"/>
    <w:rsid w:val="00B52FFB"/>
    <w:rsid w:val="00B61513"/>
    <w:rsid w:val="00B65077"/>
    <w:rsid w:val="00B650AE"/>
    <w:rsid w:val="00B66940"/>
    <w:rsid w:val="00B748CE"/>
    <w:rsid w:val="00B752E5"/>
    <w:rsid w:val="00B85515"/>
    <w:rsid w:val="00B907C3"/>
    <w:rsid w:val="00B94B7A"/>
    <w:rsid w:val="00BB0295"/>
    <w:rsid w:val="00BB427C"/>
    <w:rsid w:val="00BB45A3"/>
    <w:rsid w:val="00BC61D6"/>
    <w:rsid w:val="00BE3B4F"/>
    <w:rsid w:val="00BE5C47"/>
    <w:rsid w:val="00BE7EDA"/>
    <w:rsid w:val="00BF3AC4"/>
    <w:rsid w:val="00C00A88"/>
    <w:rsid w:val="00C11BFF"/>
    <w:rsid w:val="00C15028"/>
    <w:rsid w:val="00C22E93"/>
    <w:rsid w:val="00C23E7E"/>
    <w:rsid w:val="00C42E5C"/>
    <w:rsid w:val="00C46216"/>
    <w:rsid w:val="00C47A60"/>
    <w:rsid w:val="00C5483E"/>
    <w:rsid w:val="00C54886"/>
    <w:rsid w:val="00C62F58"/>
    <w:rsid w:val="00C75EF5"/>
    <w:rsid w:val="00C874B0"/>
    <w:rsid w:val="00C949F4"/>
    <w:rsid w:val="00C957B9"/>
    <w:rsid w:val="00CA2ADA"/>
    <w:rsid w:val="00CB2597"/>
    <w:rsid w:val="00CC3330"/>
    <w:rsid w:val="00CC5D65"/>
    <w:rsid w:val="00CC5D94"/>
    <w:rsid w:val="00CD4389"/>
    <w:rsid w:val="00CD4C6F"/>
    <w:rsid w:val="00CD7139"/>
    <w:rsid w:val="00CE289F"/>
    <w:rsid w:val="00CE450B"/>
    <w:rsid w:val="00D13FD6"/>
    <w:rsid w:val="00D212F6"/>
    <w:rsid w:val="00D46473"/>
    <w:rsid w:val="00D47A4C"/>
    <w:rsid w:val="00D61C65"/>
    <w:rsid w:val="00D705C3"/>
    <w:rsid w:val="00D87ADB"/>
    <w:rsid w:val="00D908DA"/>
    <w:rsid w:val="00D912BB"/>
    <w:rsid w:val="00DA2B90"/>
    <w:rsid w:val="00DA3372"/>
    <w:rsid w:val="00DA5DD0"/>
    <w:rsid w:val="00DA6C3F"/>
    <w:rsid w:val="00DB78E4"/>
    <w:rsid w:val="00DD2068"/>
    <w:rsid w:val="00DD7230"/>
    <w:rsid w:val="00DE04A3"/>
    <w:rsid w:val="00DE150B"/>
    <w:rsid w:val="00DE5D44"/>
    <w:rsid w:val="00DF39F1"/>
    <w:rsid w:val="00DF5797"/>
    <w:rsid w:val="00E101EB"/>
    <w:rsid w:val="00E17445"/>
    <w:rsid w:val="00E2259A"/>
    <w:rsid w:val="00E25E7F"/>
    <w:rsid w:val="00E363FA"/>
    <w:rsid w:val="00E36C9E"/>
    <w:rsid w:val="00E41F20"/>
    <w:rsid w:val="00E447C1"/>
    <w:rsid w:val="00E45F36"/>
    <w:rsid w:val="00E5175E"/>
    <w:rsid w:val="00E71376"/>
    <w:rsid w:val="00E71805"/>
    <w:rsid w:val="00E778E9"/>
    <w:rsid w:val="00E80804"/>
    <w:rsid w:val="00E80F7E"/>
    <w:rsid w:val="00E81CD2"/>
    <w:rsid w:val="00E86E27"/>
    <w:rsid w:val="00E94EA1"/>
    <w:rsid w:val="00E97704"/>
    <w:rsid w:val="00EA627D"/>
    <w:rsid w:val="00EB59CE"/>
    <w:rsid w:val="00EB6212"/>
    <w:rsid w:val="00EC0739"/>
    <w:rsid w:val="00EC16B0"/>
    <w:rsid w:val="00EC43D5"/>
    <w:rsid w:val="00EC6D2A"/>
    <w:rsid w:val="00ED6265"/>
    <w:rsid w:val="00EE2A90"/>
    <w:rsid w:val="00EE48D7"/>
    <w:rsid w:val="00EF09B1"/>
    <w:rsid w:val="00EF46E7"/>
    <w:rsid w:val="00EF6906"/>
    <w:rsid w:val="00F02D1B"/>
    <w:rsid w:val="00F0443A"/>
    <w:rsid w:val="00F05F59"/>
    <w:rsid w:val="00F14146"/>
    <w:rsid w:val="00F14BE7"/>
    <w:rsid w:val="00F15561"/>
    <w:rsid w:val="00F22F6F"/>
    <w:rsid w:val="00F30C80"/>
    <w:rsid w:val="00F33410"/>
    <w:rsid w:val="00F338CC"/>
    <w:rsid w:val="00F3577A"/>
    <w:rsid w:val="00F42A01"/>
    <w:rsid w:val="00F44EFF"/>
    <w:rsid w:val="00F51F31"/>
    <w:rsid w:val="00F66179"/>
    <w:rsid w:val="00F84D36"/>
    <w:rsid w:val="00F87D7C"/>
    <w:rsid w:val="00FA523A"/>
    <w:rsid w:val="00FB004A"/>
    <w:rsid w:val="00FB4EDE"/>
    <w:rsid w:val="00FB75F0"/>
    <w:rsid w:val="00FC0C4B"/>
    <w:rsid w:val="00FE48E9"/>
    <w:rsid w:val="00FE57A9"/>
    <w:rsid w:val="00FE5FBC"/>
    <w:rsid w:val="00FE6D23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994E-00E3-4EB4-807B-E0574AE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57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70CA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70CA8"/>
  </w:style>
  <w:style w:type="paragraph" w:styleId="a9">
    <w:name w:val="header"/>
    <w:basedOn w:val="a"/>
    <w:link w:val="aa"/>
    <w:uiPriority w:val="99"/>
    <w:unhideWhenUsed/>
    <w:rsid w:val="00570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42E5C"/>
  </w:style>
  <w:style w:type="character" w:customStyle="1" w:styleId="ad">
    <w:name w:val="Текст концевой сноски Знак"/>
    <w:basedOn w:val="a0"/>
    <w:link w:val="ac"/>
    <w:uiPriority w:val="99"/>
    <w:semiHidden/>
    <w:rsid w:val="00C42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42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29606486021981E-2"/>
          <c:y val="0.14022561339124648"/>
          <c:w val="0.84026246719160103"/>
          <c:h val="0.72141530722683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258086160282559E-2"/>
                  <c:y val="2.43512114177217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62-4882-B57E-3829B57612F6}"/>
                </c:ext>
              </c:extLst>
            </c:dLbl>
            <c:dLbl>
              <c:idx val="1"/>
              <c:layout>
                <c:manualLayout>
                  <c:x val="8.3520612555009564E-3"/>
                  <c:y val="-1.3376413054751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62-4882-B57E-3829B57612F6}"/>
                </c:ext>
              </c:extLst>
            </c:dLbl>
            <c:dLbl>
              <c:idx val="2"/>
              <c:layout>
                <c:manualLayout>
                  <c:x val="-1.1783959421159442E-2"/>
                  <c:y val="-4.2832693181852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62-4882-B57E-3829B57612F6}"/>
                </c:ext>
              </c:extLst>
            </c:dLbl>
            <c:dLbl>
              <c:idx val="3"/>
              <c:layout>
                <c:manualLayout>
                  <c:x val="-9.963965030686953E-3"/>
                  <c:y val="-2.9192095668892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62-4882-B57E-3829B57612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</c:v>
                </c:pt>
                <c:pt idx="1">
                  <c:v>Пострадало 
(чел)</c:v>
                </c:pt>
                <c:pt idx="2">
                  <c:v>Смертельные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59</c:v>
                </c:pt>
                <c:pt idx="1">
                  <c:v>64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62-4882-B57E-3829B57612F6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2016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622915556608018E-2"/>
                  <c:y val="-6.685334545948085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62-4882-B57E-3829B57612F6}"/>
                </c:ext>
              </c:extLst>
            </c:dLbl>
            <c:dLbl>
              <c:idx val="1"/>
              <c:layout>
                <c:manualLayout>
                  <c:x val="6.2941605983462597E-3"/>
                  <c:y val="-3.6046558010035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62-4882-B57E-3829B57612F6}"/>
                </c:ext>
              </c:extLst>
            </c:dLbl>
            <c:dLbl>
              <c:idx val="2"/>
              <c:layout>
                <c:manualLayout>
                  <c:x val="-5.3685394588834289E-3"/>
                  <c:y val="-1.453350246112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62-4882-B57E-3829B57612F6}"/>
                </c:ext>
              </c:extLst>
            </c:dLbl>
            <c:dLbl>
              <c:idx val="3"/>
              <c:layout>
                <c:manualLayout>
                  <c:x val="-1.2392871943638624E-2"/>
                  <c:y val="-4.6744688828790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62-4882-B57E-3829B57612F6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62-4882-B57E-3829B57612F6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62-4882-B57E-3829B57612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</c:v>
                </c:pt>
                <c:pt idx="1">
                  <c:v>Пострадало 
(чел)</c:v>
                </c:pt>
                <c:pt idx="2">
                  <c:v>Смертельные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68</c:v>
                </c:pt>
                <c:pt idx="1">
                  <c:v>76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362-4882-B57E-3829B5761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358641024"/>
        <c:axId val="358642816"/>
        <c:axId val="0"/>
      </c:bar3DChart>
      <c:catAx>
        <c:axId val="35864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642816"/>
        <c:crosses val="autoZero"/>
        <c:auto val="1"/>
        <c:lblAlgn val="ctr"/>
        <c:lblOffset val="100"/>
        <c:noMultiLvlLbl val="0"/>
      </c:catAx>
      <c:valAx>
        <c:axId val="358642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;[Red]0" sourceLinked="1"/>
        <c:majorTickMark val="none"/>
        <c:minorTickMark val="none"/>
        <c:tickLblPos val="nextTo"/>
        <c:crossAx val="35864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635642044593233"/>
          <c:y val="4.3378563980872219E-2"/>
          <c:w val="0.21317955152793686"/>
          <c:h val="6.538209263942744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29606486021981E-2"/>
          <c:y val="0.14022561339124648"/>
          <c:w val="0.84026246719160103"/>
          <c:h val="0.72141530722683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258086160282559E-2"/>
                  <c:y val="2.43512114177217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D0-40FC-A9D2-F6B3A0C477D3}"/>
                </c:ext>
              </c:extLst>
            </c:dLbl>
            <c:dLbl>
              <c:idx val="1"/>
              <c:layout>
                <c:manualLayout>
                  <c:x val="8.3520612555009564E-3"/>
                  <c:y val="-1.3376413054751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D0-40FC-A9D2-F6B3A0C477D3}"/>
                </c:ext>
              </c:extLst>
            </c:dLbl>
            <c:dLbl>
              <c:idx val="2"/>
              <c:layout>
                <c:manualLayout>
                  <c:x val="6.3593629743650465E-3"/>
                  <c:y val="-4.2834007451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D0-40FC-A9D2-F6B3A0C477D3}"/>
                </c:ext>
              </c:extLst>
            </c:dLbl>
            <c:dLbl>
              <c:idx val="3"/>
              <c:layout>
                <c:manualLayout>
                  <c:x val="-9.963965030686953E-3"/>
                  <c:y val="-2.9192095668892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31</c:v>
                </c:pt>
                <c:pt idx="1">
                  <c:v>15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D0-40FC-A9D2-F6B3A0C477D3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2016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622915556608018E-2"/>
                  <c:y val="-6.685334545948085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D0-40FC-A9D2-F6B3A0C477D3}"/>
                </c:ext>
              </c:extLst>
            </c:dLbl>
            <c:dLbl>
              <c:idx val="1"/>
              <c:layout>
                <c:manualLayout>
                  <c:x val="6.2941605983462597E-3"/>
                  <c:y val="-3.6046558010035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D0-40FC-A9D2-F6B3A0C477D3}"/>
                </c:ext>
              </c:extLst>
            </c:dLbl>
            <c:dLbl>
              <c:idx val="2"/>
              <c:layout>
                <c:manualLayout>
                  <c:x val="-5.3685394588834289E-3"/>
                  <c:y val="-1.453350246112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D0-40FC-A9D2-F6B3A0C477D3}"/>
                </c:ext>
              </c:extLst>
            </c:dLbl>
            <c:dLbl>
              <c:idx val="3"/>
              <c:layout>
                <c:manualLayout>
                  <c:x val="-1.2392871943638624E-2"/>
                  <c:y val="-4.6744688828790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D0-40FC-A9D2-F6B3A0C477D3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D0-40FC-A9D2-F6B3A0C477D3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36</c:v>
                </c:pt>
                <c:pt idx="1">
                  <c:v>17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DD0-40FC-A9D2-F6B3A0C47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358641024"/>
        <c:axId val="358642816"/>
        <c:axId val="0"/>
      </c:bar3DChart>
      <c:catAx>
        <c:axId val="35864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642816"/>
        <c:crosses val="autoZero"/>
        <c:auto val="1"/>
        <c:lblAlgn val="ctr"/>
        <c:lblOffset val="100"/>
        <c:noMultiLvlLbl val="0"/>
      </c:catAx>
      <c:valAx>
        <c:axId val="358642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;[Red]0" sourceLinked="1"/>
        <c:majorTickMark val="none"/>
        <c:minorTickMark val="none"/>
        <c:tickLblPos val="nextTo"/>
        <c:crossAx val="35864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8C1-405D-B5C5-C978A8989C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8C1-405D-B5C5-C978A8989C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E8C1-405D-B5C5-C978A8989C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8C1-405D-B5C5-C978A8989CD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E8C1-405D-B5C5-C978A8989CD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E8C1-405D-B5C5-C978A8989CD0}"/>
              </c:ext>
            </c:extLst>
          </c:dPt>
          <c:dLbls>
            <c:dLbl>
              <c:idx val="0"/>
              <c:layout>
                <c:manualLayout>
                  <c:x val="-7.7343319889891807E-2"/>
                  <c:y val="0.12109642544681914"/>
                </c:manualLayout>
              </c:layout>
              <c:tx>
                <c:rich>
                  <a:bodyPr/>
                  <a:lstStyle/>
                  <a:p>
                    <a:fld id="{B57C38D4-0E1A-4542-8460-7E39C7925F0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8C1-405D-B5C5-C978A8989CD0}"/>
                </c:ext>
              </c:extLst>
            </c:dLbl>
            <c:dLbl>
              <c:idx val="1"/>
              <c:layout>
                <c:manualLayout>
                  <c:x val="-4.1032744382561936E-2"/>
                  <c:y val="-0.19935789276340457"/>
                </c:manualLayout>
              </c:layout>
              <c:tx>
                <c:rich>
                  <a:bodyPr/>
                  <a:lstStyle/>
                  <a:p>
                    <a:fld id="{1F2633C4-E18A-4727-A6E2-8D0588DBB0B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8C1-405D-B5C5-C978A8989CD0}"/>
                </c:ext>
              </c:extLst>
            </c:dLbl>
            <c:dLbl>
              <c:idx val="2"/>
              <c:layout>
                <c:manualLayout>
                  <c:x val="8.3892996607131426E-2"/>
                  <c:y val="-9.4744094488189046E-2"/>
                </c:manualLayout>
              </c:layout>
              <c:tx>
                <c:rich>
                  <a:bodyPr/>
                  <a:lstStyle/>
                  <a:p>
                    <a:fld id="{AEAE6D3E-D208-4F29-9AF8-8C830037176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E8C1-405D-B5C5-C978A8989CD0}"/>
                </c:ext>
              </c:extLst>
            </c:dLbl>
            <c:dLbl>
              <c:idx val="3"/>
              <c:layout>
                <c:manualLayout>
                  <c:x val="2.1331380833493375E-2"/>
                  <c:y val="-8.6239220097502364E-4"/>
                </c:manualLayout>
              </c:layout>
              <c:tx>
                <c:rich>
                  <a:bodyPr/>
                  <a:lstStyle/>
                  <a:p>
                    <a:fld id="{6F51F880-8EA8-4AB6-9608-E00948A9B79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8C1-405D-B5C5-C978A8989CD0}"/>
                </c:ext>
              </c:extLst>
            </c:dLbl>
            <c:dLbl>
              <c:idx val="4"/>
              <c:layout>
                <c:manualLayout>
                  <c:x val="5.7858811855835073E-2"/>
                  <c:y val="1.3953568303961932E-2"/>
                </c:manualLayout>
              </c:layout>
              <c:tx>
                <c:rich>
                  <a:bodyPr/>
                  <a:lstStyle/>
                  <a:p>
                    <a:fld id="{152A0B1E-F5DB-4CA1-9A32-67B2026D6FF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C1-405D-B5C5-C978A8989CD0}"/>
                </c:ext>
              </c:extLst>
            </c:dLbl>
            <c:dLbl>
              <c:idx val="5"/>
              <c:layout>
                <c:manualLayout>
                  <c:x val="6.9486588566673071E-2"/>
                  <c:y val="0.131897887764029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C1-405D-B5C5-C978A8989CD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Несовершенство технологического процесса</c:v>
                </c:pt>
                <c:pt idx="3">
                  <c:v>Конструктивные недостатки и недостаточная надежность машин</c:v>
                </c:pt>
                <c:pt idx="4">
                  <c:v>Нарушение работником трудового распорядка и дисциплины труда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0.22</c:v>
                </c:pt>
                <c:pt idx="1">
                  <c:v>0.36</c:v>
                </c:pt>
                <c:pt idx="2">
                  <c:v>0.08</c:v>
                </c:pt>
                <c:pt idx="3">
                  <c:v>0.03</c:v>
                </c:pt>
                <c:pt idx="4">
                  <c:v>0.2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1-405D-B5C5-C978A8989C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E53-4213-8760-E04B4E42C3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E53-4213-8760-E04B4E42C3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E53-4213-8760-E04B4E42C3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E53-4213-8760-E04B4E42C3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E53-4213-8760-E04B4E42C3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EE53-4213-8760-E04B4E42C3A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Несовершенство технологического процесса</c:v>
                </c:pt>
                <c:pt idx="3">
                  <c:v>Конструктивные недостатки и недостаточная надежность машин</c:v>
                </c:pt>
                <c:pt idx="4">
                  <c:v>Нарушение работником трудового распорядка и дисциплины труда</c:v>
                </c:pt>
                <c:pt idx="5">
                  <c:v>Прочие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8C1-405D-B5C5-C978A8989C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EE53-4213-8760-E04B4E42C3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EE53-4213-8760-E04B4E42C3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EE53-4213-8760-E04B4E42C3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EE53-4213-8760-E04B4E42C3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EE53-4213-8760-E04B4E42C3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EE53-4213-8760-E04B4E42C3A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</c:v>
                </c:pt>
                <c:pt idx="1">
                  <c:v>Неудовлетворительная организация производства работ</c:v>
                </c:pt>
                <c:pt idx="2">
                  <c:v>Несовершенство технологического процесса</c:v>
                </c:pt>
                <c:pt idx="3">
                  <c:v>Конструктивные недостатки и недостаточная надежность машин</c:v>
                </c:pt>
                <c:pt idx="4">
                  <c:v>Нарушение работником трудового распорядка и дисциплины труда</c:v>
                </c:pt>
                <c:pt idx="5">
                  <c:v>Прочие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8C1-405D-B5C5-C978A8989CD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115780016460746E-2"/>
          <c:y val="8.4064022268615188E-2"/>
          <c:w val="0.58929797367708836"/>
          <c:h val="0.82778009742519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5F6-40B2-8E45-F5EB9E161C5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5F6-40B2-8E45-F5EB9E161C5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5F6-40B2-8E45-F5EB9E161C5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5F6-40B2-8E45-F5EB9E161C5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5F6-40B2-8E45-F5EB9E161C5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5F6-40B2-8E45-F5EB9E161C5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C5F6-40B2-8E45-F5EB9E161C5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5F6-40B2-8E45-F5EB9E161C5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C5F6-40B2-8E45-F5EB9E161C5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5F6-40B2-8E45-F5EB9E161C53}"/>
              </c:ext>
            </c:extLst>
          </c:dPt>
          <c:dLbls>
            <c:dLbl>
              <c:idx val="0"/>
              <c:layout>
                <c:manualLayout>
                  <c:x val="-5.29118619773375E-2"/>
                  <c:y val="-6.04075638770623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25%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F6-40B2-8E45-F5EB9E161C53}"/>
                </c:ext>
              </c:extLst>
            </c:dLbl>
            <c:dLbl>
              <c:idx val="1"/>
              <c:layout>
                <c:manualLayout>
                  <c:x val="-0.10147202267995915"/>
                  <c:y val="-9.31305724189056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FEC5C417-9BD3-492D-880E-4E973A3F1866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5F6-40B2-8E45-F5EB9E161C53}"/>
                </c:ext>
              </c:extLst>
            </c:dLbl>
            <c:dLbl>
              <c:idx val="2"/>
              <c:layout>
                <c:manualLayout>
                  <c:x val="-1.3042246344547119E-2"/>
                  <c:y val="-3.5480523180949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6C496B97-D21A-46C6-BF7C-68BCA9200BA8}" type="VALUE">
                      <a:rPr lang="en-US" sz="1200" baseline="0"/>
                      <a:pPr>
                        <a:defRPr sz="1200"/>
                      </a:pPr>
                      <a:t>[ЗНАЧЕНИЕ]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5F6-40B2-8E45-F5EB9E161C53}"/>
                </c:ext>
              </c:extLst>
            </c:dLbl>
            <c:dLbl>
              <c:idx val="3"/>
              <c:layout>
                <c:manualLayout>
                  <c:x val="1.311796261330654E-2"/>
                  <c:y val="-3.56396473405333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
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F6-40B2-8E45-F5EB9E161C53}"/>
                </c:ext>
              </c:extLst>
            </c:dLbl>
            <c:dLbl>
              <c:idx val="4"/>
              <c:layout>
                <c:manualLayout>
                  <c:x val="3.9114516491304931E-3"/>
                  <c:y val="-8.165085836086773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60E44504-198B-4CFC-A95B-407093C04C93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5F6-40B2-8E45-F5EB9E161C53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54220021-5E79-494C-87D8-7A490EF82EF1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5F6-40B2-8E45-F5EB9E161C5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6B511957-B4A3-4CD0-89D7-CD2CF9D5684F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C5F6-40B2-8E45-F5EB9E161C53}"/>
                </c:ext>
              </c:extLst>
            </c:dLbl>
            <c:dLbl>
              <c:idx val="7"/>
              <c:layout>
                <c:manualLayout>
                  <c:x val="3.1245262772755158E-2"/>
                  <c:y val="-1.9321311349651232E-2"/>
                </c:manualLayout>
              </c:layout>
              <c:tx>
                <c:rich>
                  <a:bodyPr/>
                  <a:lstStyle/>
                  <a:p>
                    <a:fld id="{BE74ED94-8C04-4A75-8F56-58FD352D6A71}" type="PERCENTAGE">
                      <a:rPr lang="en-US" sz="120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5F6-40B2-8E45-F5EB9E161C53}"/>
                </c:ext>
              </c:extLst>
            </c:dLbl>
            <c:dLbl>
              <c:idx val="8"/>
              <c:layout>
                <c:manualLayout>
                  <c:x val="3.6234044224967794E-2"/>
                  <c:y val="4.331640173370812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fld id="{B6210AC6-82B5-41A2-89D2-7F33D641C858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C5F6-40B2-8E45-F5EB9E161C53}"/>
                </c:ext>
              </c:extLst>
            </c:dLbl>
            <c:dLbl>
              <c:idx val="9"/>
              <c:layout>
                <c:manualLayout>
                  <c:x val="2.6137033747709267E-2"/>
                  <c:y val="-1.301376993846541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ECA2B12-4BE0-4F57-AE7B-85272BA52D01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5F6-40B2-8E45-F5EB9E161C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Транспортные происшествия</c:v>
                </c:pt>
                <c:pt idx="1">
                  <c:v>Падение пострадавшего с высоты</c:v>
                </c:pt>
                <c:pt idx="2">
                  <c:v>Падение, обрушение, обвалы предметов, материалов</c:v>
                </c:pt>
                <c:pt idx="3">
                  <c:v>Утопление и погружение в воду</c:v>
                </c:pt>
                <c:pt idx="4">
                  <c:v>Воздействие электрического тока</c:v>
                </c:pt>
                <c:pt idx="5">
                  <c:v>Воздействие движущихся, разлетающихся, вращющихся предметов, деталей, машин</c:v>
                </c:pt>
                <c:pt idx="6">
                  <c:v>Воздействие дыма, огня и пламени</c:v>
                </c:pt>
                <c:pt idx="7">
                  <c:v>Воздействие вредных веществ</c:v>
                </c:pt>
                <c:pt idx="8">
                  <c:v>Повреждение в результате противоправных дейсвий других лиц</c:v>
                </c:pt>
                <c:pt idx="9">
                  <c:v>Воздействие других неклассифицированных травмирующих факторов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0.25</c:v>
                </c:pt>
                <c:pt idx="1">
                  <c:v>0.17</c:v>
                </c:pt>
                <c:pt idx="2">
                  <c:v>0.08</c:v>
                </c:pt>
                <c:pt idx="3">
                  <c:v>0.12</c:v>
                </c:pt>
                <c:pt idx="4">
                  <c:v>0.03</c:v>
                </c:pt>
                <c:pt idx="5">
                  <c:v>0.17</c:v>
                </c:pt>
                <c:pt idx="6">
                  <c:v>0.05</c:v>
                </c:pt>
                <c:pt idx="7">
                  <c:v>0.03</c:v>
                </c:pt>
                <c:pt idx="8">
                  <c:v>0.05</c:v>
                </c:pt>
                <c:pt idx="9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6-40B2-8E45-F5EB9E161C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998380116304631"/>
          <c:y val="4.3256997455470736E-2"/>
          <c:w val="0.35187286651158323"/>
          <c:h val="0.905852417302798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12000">
          <a:schemeClr val="accent1">
            <a:lumMod val="5000"/>
            <a:lumOff val="95000"/>
          </a:schemeClr>
        </a:gs>
        <a:gs pos="60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463948980061702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Прочие</c:v>
                </c:pt>
                <c:pt idx="1">
                  <c:v>Транспорт</c:v>
                </c:pt>
                <c:pt idx="2">
                  <c:v>Строительство</c:v>
                </c:pt>
                <c:pt idx="3">
                  <c:v>Нефтегазодобывающая отрасль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0.19</c:v>
                </c:pt>
                <c:pt idx="2">
                  <c:v>0.25</c:v>
                </c:pt>
                <c:pt idx="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A-4040-8A68-10D83290D3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6739600"/>
        <c:axId val="506736648"/>
      </c:barChart>
      <c:valAx>
        <c:axId val="5067366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9600"/>
        <c:crosses val="autoZero"/>
        <c:crossBetween val="between"/>
      </c:valAx>
      <c:catAx>
        <c:axId val="50673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7366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6.3492063492063489E-2"/>
          <c:w val="0.83579487459900847"/>
          <c:h val="0.864292588426446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0.39</c:v>
                </c:pt>
                <c:pt idx="2">
                  <c:v>0.21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B-43CD-8EAB-7423A2D12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6DB-43CD-8EAB-7423A2D129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6DB-43CD-8EAB-7423A2D129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30688904"/>
        <c:axId val="530706288"/>
      </c:barChart>
      <c:catAx>
        <c:axId val="53068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706288"/>
        <c:crosses val="autoZero"/>
        <c:auto val="1"/>
        <c:lblAlgn val="ctr"/>
        <c:lblOffset val="100"/>
        <c:noMultiLvlLbl val="0"/>
      </c:catAx>
      <c:valAx>
        <c:axId val="5307062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68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28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53-4E08-9703-190255DB01D5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16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53-4E08-9703-190255DB01D5}"/>
            </c:ext>
          </c:extLst>
        </c:ser>
        <c:ser>
          <c:idx val="2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53-4E08-9703-190255DB01D5}"/>
            </c:ext>
          </c:extLst>
        </c:ser>
        <c:ser>
          <c:idx val="3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2015 год</c:v>
                </c:pt>
                <c:pt idx="1">
                  <c:v> 
2016 год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B53-4E08-9703-190255DB01D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6915456"/>
        <c:axId val="246916992"/>
      </c:barChart>
      <c:catAx>
        <c:axId val="246915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916992"/>
        <c:crosses val="autoZero"/>
        <c:auto val="1"/>
        <c:lblAlgn val="ctr"/>
        <c:lblOffset val="100"/>
        <c:noMultiLvlLbl val="0"/>
      </c:catAx>
      <c:valAx>
        <c:axId val="246916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691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0.10928</cdr:x>
      <cdr:y>0.01911</cdr:y>
    </cdr:from>
    <cdr:to>
      <cdr:x>0.91168</cdr:x>
      <cdr:y>0.22181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95326" y="57150"/>
          <a:ext cx="5105399" cy="60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06BB-AD29-4F95-9EA8-F744BA0D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Марарова Светлана Михайловна</cp:lastModifiedBy>
  <cp:revision>58</cp:revision>
  <cp:lastPrinted>2017-02-09T06:39:00Z</cp:lastPrinted>
  <dcterms:created xsi:type="dcterms:W3CDTF">2015-04-23T07:54:00Z</dcterms:created>
  <dcterms:modified xsi:type="dcterms:W3CDTF">2017-02-09T09:16:00Z</dcterms:modified>
</cp:coreProperties>
</file>