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AA" w:rsidRDefault="00DA48AA">
      <w:pPr>
        <w:widowControl/>
        <w:wordWrap/>
        <w:ind w:left="4500" w:firstLine="2163"/>
        <w:rPr>
          <w:sz w:val="24"/>
        </w:rPr>
      </w:pPr>
      <w:r>
        <w:rPr>
          <w:sz w:val="24"/>
        </w:rPr>
        <w:t xml:space="preserve">Проект </w:t>
      </w:r>
    </w:p>
    <w:p w:rsidR="00DA48AA" w:rsidRDefault="00DA48AA">
      <w:pPr>
        <w:widowControl/>
        <w:wordWrap/>
        <w:ind w:left="4500" w:firstLine="2163"/>
        <w:rPr>
          <w:sz w:val="24"/>
        </w:rPr>
      </w:pPr>
    </w:p>
    <w:p w:rsidR="00DA48AA" w:rsidRDefault="00DA48AA">
      <w:pPr>
        <w:widowControl/>
        <w:wordWrap/>
        <w:ind w:left="4500" w:firstLine="2163"/>
        <w:rPr>
          <w:sz w:val="24"/>
        </w:rPr>
      </w:pPr>
      <w:r>
        <w:rPr>
          <w:sz w:val="24"/>
        </w:rPr>
        <w:t xml:space="preserve">подготовлен департаментом </w:t>
      </w:r>
    </w:p>
    <w:p w:rsidR="00DA48AA" w:rsidRDefault="00DA48AA">
      <w:pPr>
        <w:widowControl/>
        <w:wordWrap/>
        <w:ind w:left="4500" w:firstLine="2163"/>
        <w:rPr>
          <w:sz w:val="28"/>
        </w:rPr>
      </w:pPr>
      <w:r>
        <w:rPr>
          <w:sz w:val="24"/>
        </w:rPr>
        <w:t>образования</w:t>
      </w:r>
      <w:r>
        <w:rPr>
          <w:sz w:val="28"/>
        </w:rPr>
        <w:t xml:space="preserve"> </w:t>
      </w:r>
    </w:p>
    <w:p w:rsidR="00DA48AA" w:rsidRDefault="00DA48AA">
      <w:pPr>
        <w:widowControl/>
        <w:wordWrap/>
        <w:jc w:val="center"/>
        <w:rPr>
          <w:sz w:val="28"/>
        </w:rPr>
      </w:pPr>
    </w:p>
    <w:p w:rsidR="00DA48AA" w:rsidRDefault="00DA48AA">
      <w:pPr>
        <w:widowControl/>
        <w:wordWrap/>
        <w:jc w:val="center"/>
        <w:rPr>
          <w:sz w:val="28"/>
        </w:rPr>
      </w:pPr>
      <w:r>
        <w:rPr>
          <w:sz w:val="28"/>
        </w:rPr>
        <w:t xml:space="preserve">МУНИЦИПАЛЬНОЕ ОБРАЗОВАНИЕ </w:t>
      </w:r>
    </w:p>
    <w:p w:rsidR="00DA48AA" w:rsidRDefault="00DA48AA">
      <w:pPr>
        <w:widowControl/>
        <w:wordWrap/>
        <w:jc w:val="center"/>
        <w:rPr>
          <w:sz w:val="28"/>
        </w:rPr>
      </w:pPr>
      <w:r>
        <w:rPr>
          <w:sz w:val="28"/>
        </w:rPr>
        <w:t>ГОРОДСКОЙ ОКРУГ ГОРОД СУРГУТ</w:t>
      </w:r>
    </w:p>
    <w:p w:rsidR="00DA48AA" w:rsidRDefault="00DA48AA">
      <w:pPr>
        <w:widowControl/>
        <w:wordWrap/>
        <w:jc w:val="center"/>
        <w:rPr>
          <w:sz w:val="28"/>
        </w:rPr>
      </w:pPr>
    </w:p>
    <w:p w:rsidR="00DA48AA" w:rsidRDefault="00DA48AA">
      <w:pPr>
        <w:widowControl/>
        <w:wordWrap/>
        <w:jc w:val="center"/>
        <w:rPr>
          <w:sz w:val="28"/>
        </w:rPr>
      </w:pPr>
      <w:r>
        <w:rPr>
          <w:sz w:val="28"/>
        </w:rPr>
        <w:t xml:space="preserve">АДМИНИСТРАЦИЯ ГОРОДА </w:t>
      </w:r>
    </w:p>
    <w:p w:rsidR="00DA48AA" w:rsidRDefault="00DA48AA">
      <w:pPr>
        <w:widowControl/>
        <w:wordWrap/>
        <w:jc w:val="center"/>
        <w:rPr>
          <w:sz w:val="28"/>
        </w:rPr>
      </w:pPr>
    </w:p>
    <w:p w:rsidR="00DA48AA" w:rsidRDefault="00DA48AA">
      <w:pPr>
        <w:widowControl/>
        <w:wordWrap/>
        <w:jc w:val="center"/>
        <w:rPr>
          <w:b/>
          <w:sz w:val="28"/>
        </w:rPr>
      </w:pPr>
      <w:r>
        <w:rPr>
          <w:sz w:val="28"/>
        </w:rPr>
        <w:t>ПОСТАНОВЛЕНИЕ</w:t>
      </w:r>
    </w:p>
    <w:p w:rsidR="00DA48AA" w:rsidRDefault="00DA48AA">
      <w:pPr>
        <w:widowControl/>
        <w:wordWrap/>
        <w:jc w:val="center"/>
        <w:rPr>
          <w:b/>
          <w:sz w:val="28"/>
        </w:rPr>
      </w:pPr>
    </w:p>
    <w:p w:rsidR="00DA48AA" w:rsidRDefault="00DA48AA">
      <w:pPr>
        <w:widowControl/>
        <w:wordWrap/>
        <w:jc w:val="center"/>
        <w:rPr>
          <w:b/>
          <w:sz w:val="28"/>
        </w:rPr>
      </w:pPr>
    </w:p>
    <w:p w:rsidR="00DA48AA" w:rsidRDefault="00DA48AA">
      <w:pPr>
        <w:widowControl/>
        <w:wordWrap/>
        <w:jc w:val="left"/>
        <w:rPr>
          <w:sz w:val="28"/>
        </w:rPr>
      </w:pPr>
      <w:r>
        <w:rPr>
          <w:sz w:val="28"/>
        </w:rPr>
        <w:t>О внесении изменений в постановление</w:t>
      </w:r>
    </w:p>
    <w:p w:rsidR="00DA48AA" w:rsidRDefault="00DA48AA">
      <w:pPr>
        <w:widowControl/>
        <w:wordWrap/>
        <w:jc w:val="left"/>
        <w:rPr>
          <w:sz w:val="28"/>
        </w:rPr>
      </w:pPr>
      <w:r>
        <w:rPr>
          <w:sz w:val="28"/>
        </w:rPr>
        <w:t xml:space="preserve">Администрации города от 22.11.2013 </w:t>
      </w:r>
    </w:p>
    <w:p w:rsidR="00DA48AA" w:rsidRDefault="00DA48AA">
      <w:pPr>
        <w:widowControl/>
        <w:wordWrap/>
        <w:jc w:val="left"/>
        <w:rPr>
          <w:sz w:val="28"/>
        </w:rPr>
      </w:pPr>
      <w:r>
        <w:rPr>
          <w:sz w:val="28"/>
        </w:rPr>
        <w:t xml:space="preserve">№ 8498 «Об утверждении порядка </w:t>
      </w:r>
    </w:p>
    <w:p w:rsidR="00DA48AA" w:rsidRDefault="00DA48AA">
      <w:pPr>
        <w:widowControl/>
        <w:wordWrap/>
        <w:jc w:val="left"/>
        <w:rPr>
          <w:sz w:val="28"/>
        </w:rPr>
      </w:pPr>
      <w:r>
        <w:rPr>
          <w:sz w:val="28"/>
        </w:rPr>
        <w:t>предоставления дополнительных мер</w:t>
      </w:r>
    </w:p>
    <w:p w:rsidR="00DA48AA" w:rsidRDefault="00DA48AA">
      <w:pPr>
        <w:widowControl/>
        <w:wordWrap/>
        <w:jc w:val="left"/>
        <w:rPr>
          <w:sz w:val="28"/>
        </w:rPr>
      </w:pPr>
      <w:r>
        <w:rPr>
          <w:sz w:val="28"/>
        </w:rPr>
        <w:t>социальной поддержки в виде возмещения</w:t>
      </w:r>
    </w:p>
    <w:p w:rsidR="00DA48AA" w:rsidRDefault="00DA48AA">
      <w:pPr>
        <w:widowControl/>
        <w:wordWrap/>
        <w:jc w:val="left"/>
        <w:rPr>
          <w:sz w:val="28"/>
        </w:rPr>
      </w:pPr>
      <w:r>
        <w:rPr>
          <w:sz w:val="28"/>
        </w:rPr>
        <w:t>расходов на оплату стоимости найма</w:t>
      </w:r>
    </w:p>
    <w:p w:rsidR="00DA48AA" w:rsidRDefault="00DA48AA">
      <w:pPr>
        <w:widowControl/>
        <w:wordWrap/>
        <w:jc w:val="left"/>
        <w:rPr>
          <w:sz w:val="28"/>
        </w:rPr>
      </w:pPr>
      <w:r>
        <w:rPr>
          <w:sz w:val="28"/>
        </w:rPr>
        <w:t xml:space="preserve">жилых помещений педагогическим </w:t>
      </w:r>
    </w:p>
    <w:p w:rsidR="00DA48AA" w:rsidRDefault="00DA48AA">
      <w:pPr>
        <w:widowControl/>
        <w:wordWrap/>
        <w:jc w:val="left"/>
        <w:rPr>
          <w:sz w:val="28"/>
        </w:rPr>
      </w:pPr>
      <w:r>
        <w:rPr>
          <w:sz w:val="28"/>
        </w:rPr>
        <w:t>работникам»</w:t>
      </w:r>
    </w:p>
    <w:p w:rsidR="00DA48AA" w:rsidRDefault="00DA48AA">
      <w:pPr>
        <w:widowControl/>
        <w:wordWrap/>
        <w:jc w:val="left"/>
        <w:rPr>
          <w:sz w:val="28"/>
        </w:rPr>
      </w:pPr>
    </w:p>
    <w:p w:rsidR="00DA48AA" w:rsidRDefault="00DA48AA">
      <w:pPr>
        <w:widowControl/>
        <w:wordWrap/>
        <w:jc w:val="left"/>
        <w:rPr>
          <w:sz w:val="28"/>
        </w:rPr>
      </w:pPr>
    </w:p>
    <w:p w:rsidR="00DA48AA" w:rsidRDefault="00DA48AA">
      <w:pPr>
        <w:widowControl/>
        <w:tabs>
          <w:tab w:val="left" w:pos="993"/>
        </w:tabs>
        <w:wordWrap/>
        <w:ind w:firstLine="567"/>
        <w:rPr>
          <w:sz w:val="28"/>
        </w:rPr>
      </w:pPr>
      <w:r>
        <w:rPr>
          <w:sz w:val="28"/>
        </w:rPr>
        <w:t>В целях упорядочения нормативной базы по предоставлению дополнительных мер социальной поддержки работников муниципальных образовательных учреждений:</w:t>
      </w:r>
    </w:p>
    <w:p w:rsidR="00DA48AA" w:rsidRDefault="00DA48AA">
      <w:pPr>
        <w:wordWrap/>
        <w:ind w:firstLine="567"/>
        <w:rPr>
          <w:sz w:val="28"/>
        </w:rPr>
      </w:pPr>
      <w:r>
        <w:rPr>
          <w:sz w:val="28"/>
        </w:rPr>
        <w:t>1. Внести изменения в постановление Администрации города от 22.11.2013 № 8498 «Об утверждении порядка предоставления дополнительных мер социальной поддержки в виде возмещения расходов на оплату стоимости найма жилых помещений педагогическим работникам»:</w:t>
      </w:r>
    </w:p>
    <w:p w:rsidR="00DA48AA" w:rsidRDefault="00DA48AA">
      <w:pPr>
        <w:wordWrap/>
        <w:ind w:firstLine="567"/>
        <w:rPr>
          <w:sz w:val="28"/>
        </w:rPr>
      </w:pPr>
      <w:r>
        <w:rPr>
          <w:sz w:val="28"/>
        </w:rPr>
        <w:t xml:space="preserve">1.1. Пункт 5 приложения к постановлению изложить в следующей редакции: </w:t>
      </w:r>
    </w:p>
    <w:p w:rsidR="00DA48AA" w:rsidRDefault="00DA48AA">
      <w:pPr>
        <w:wordWrap/>
        <w:ind w:firstLine="567"/>
        <w:rPr>
          <w:sz w:val="28"/>
        </w:rPr>
      </w:pPr>
      <w:r>
        <w:rPr>
          <w:sz w:val="28"/>
        </w:rPr>
        <w:t xml:space="preserve">«5. Возмещение расходов осуществляется за счет субсидии на иные цели на предоставление дополнительных мер социальной поддержки в виде возмещения расходов на оплату стоимости найма жилых помещений педагогическим работникам, за счет остатка средств субсидии на финансовое обеспечение выполнения муниципального задания, выделенных в 2013 году на предоставление дополнительных мер социальной поддержки в виде возмещения расходов на оплату стоимости найма жилых помещений педагогическим работникам». </w:t>
      </w:r>
    </w:p>
    <w:p w:rsidR="00DA48AA" w:rsidRDefault="00DA48AA">
      <w:pPr>
        <w:wordWrap/>
        <w:ind w:firstLine="567"/>
        <w:rPr>
          <w:sz w:val="28"/>
        </w:rPr>
      </w:pPr>
      <w:r>
        <w:rPr>
          <w:sz w:val="28"/>
        </w:rPr>
        <w:t>1.2. Пункт 8 приложения к постановлению изложить в следующей редакции:</w:t>
      </w:r>
    </w:p>
    <w:p w:rsidR="00DA48AA" w:rsidRPr="00EB324C" w:rsidRDefault="00DA48AA" w:rsidP="00E642EA">
      <w:pPr>
        <w:pStyle w:val="ConsPlusNormal"/>
        <w:ind w:firstLine="540"/>
        <w:jc w:val="both"/>
        <w:rPr>
          <w:rFonts w:ascii="Times New Roman" w:hAnsi="Times New Roman" w:cs="Times New Roman"/>
          <w:sz w:val="28"/>
          <w:szCs w:val="28"/>
        </w:rPr>
      </w:pPr>
      <w:r w:rsidRPr="00E642EA">
        <w:rPr>
          <w:rFonts w:ascii="Times New Roman" w:hAnsi="Times New Roman" w:cs="Times New Roman"/>
          <w:sz w:val="28"/>
        </w:rPr>
        <w:t>«8.</w:t>
      </w:r>
      <w:r>
        <w:rPr>
          <w:sz w:val="28"/>
        </w:rPr>
        <w:t xml:space="preserve"> </w:t>
      </w:r>
      <w:r w:rsidRPr="00DD18AC">
        <w:rPr>
          <w:rFonts w:ascii="Times New Roman" w:hAnsi="Times New Roman" w:cs="Times New Roman"/>
          <w:sz w:val="28"/>
          <w:szCs w:val="28"/>
        </w:rPr>
        <w:t xml:space="preserve">Для получения возмещения расходов педагогический работник обращается к руководителю образовательного учреждения, с которым состоит в трудовых отношениях по основному месту </w:t>
      </w:r>
      <w:r w:rsidRPr="00EB324C">
        <w:rPr>
          <w:rFonts w:ascii="Times New Roman" w:hAnsi="Times New Roman" w:cs="Times New Roman"/>
          <w:sz w:val="28"/>
          <w:szCs w:val="28"/>
        </w:rPr>
        <w:t>работы, с заявлением с приложением следующих документов:</w:t>
      </w:r>
    </w:p>
    <w:p w:rsidR="00DA48AA" w:rsidRPr="00EB324C" w:rsidRDefault="00DA48AA" w:rsidP="00E642EA">
      <w:pPr>
        <w:pStyle w:val="ConsPlusNormal"/>
        <w:ind w:firstLine="540"/>
        <w:jc w:val="both"/>
        <w:rPr>
          <w:rFonts w:ascii="Times New Roman" w:hAnsi="Times New Roman" w:cs="Times New Roman"/>
          <w:sz w:val="28"/>
          <w:szCs w:val="28"/>
        </w:rPr>
      </w:pPr>
    </w:p>
    <w:p w:rsidR="00DA48AA" w:rsidRPr="00EB324C" w:rsidRDefault="00DA48AA" w:rsidP="00E642EA">
      <w:pPr>
        <w:pStyle w:val="ConsPlusNormal"/>
        <w:ind w:firstLine="540"/>
        <w:jc w:val="both"/>
        <w:rPr>
          <w:rFonts w:ascii="Times New Roman" w:hAnsi="Times New Roman" w:cs="Times New Roman"/>
          <w:sz w:val="28"/>
          <w:szCs w:val="28"/>
        </w:rPr>
      </w:pPr>
    </w:p>
    <w:p w:rsidR="00DA48AA" w:rsidRPr="00EB324C" w:rsidRDefault="00DA48AA" w:rsidP="00E642EA">
      <w:pPr>
        <w:pStyle w:val="ConsPlusNormal"/>
        <w:ind w:firstLine="540"/>
        <w:jc w:val="both"/>
        <w:rPr>
          <w:rFonts w:ascii="Times New Roman" w:hAnsi="Times New Roman" w:cs="Times New Roman"/>
          <w:sz w:val="28"/>
          <w:szCs w:val="28"/>
        </w:rPr>
      </w:pP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 копии документов, удостоверяющие личность рабо</w:t>
      </w:r>
      <w:r>
        <w:rPr>
          <w:rFonts w:ascii="Times New Roman" w:hAnsi="Times New Roman" w:cs="Times New Roman"/>
          <w:sz w:val="28"/>
          <w:szCs w:val="28"/>
        </w:rPr>
        <w:t xml:space="preserve">тника и каждого члена его семьи  </w:t>
      </w:r>
      <w:r w:rsidRPr="00EB324C">
        <w:rPr>
          <w:rFonts w:ascii="Times New Roman" w:hAnsi="Times New Roman" w:cs="Times New Roman"/>
          <w:sz w:val="28"/>
          <w:szCs w:val="28"/>
        </w:rPr>
        <w:t>;</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 справка паспортного стола о зарегистрированных в квартире гражданах (при наличии регистрации в городе Сургуте</w:t>
      </w:r>
      <w:r>
        <w:rPr>
          <w:rFonts w:ascii="Times New Roman" w:hAnsi="Times New Roman" w:cs="Times New Roman"/>
          <w:sz w:val="28"/>
          <w:szCs w:val="28"/>
        </w:rPr>
        <w:t>)</w:t>
      </w:r>
      <w:r w:rsidRPr="00EB324C">
        <w:rPr>
          <w:rFonts w:ascii="Times New Roman" w:hAnsi="Times New Roman" w:cs="Times New Roman"/>
          <w:sz w:val="28"/>
          <w:szCs w:val="28"/>
        </w:rPr>
        <w:t>.</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Для подтверждения условий, указанных в п.7.1, 7.2. предоставляются следующие документы:</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 справка Федерального государственного унитарного предприятия «Ростехинвентаризация - Федеральное БТИ по ХМАО – Югре» об отсутствии жилого помещения в городе Сургуте на работника и членов его семьи;</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 справка Федерального государственного унитарного предприятия «Ростехинвентаризация - Федеральное БТИ по ХМАО – Югре» об отсутствии  жилого помещения в городе Сургуте на работника и членов его семьи;</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 копия договора найма (поднайма) жилого помещения в городе Сургуте с указанием списка проживающих;</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 копия документов о праве собственности на жилое помещение или договора социального найма лица, предоставляющего жилое помещение во владение и пользование по договору найма (поднайма) жилого помещения.</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Для подтверждения условий, указанных в п.7.3 предоставляются следующие документы:</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 справка Федерального государственного унитарного предприятия «Ростехинвентаризация - Федеральное БТИ по ХМАО – Югре» о наличии  жилых помещений на праве собственности в городе Сургуте на работника и членов его семьи;</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 справка Управления Федеральной службы государственной регистрации, кадастра и картографии по Ханты-Мансийскому автономному округу - Югре о наличии  жилых помещений на праве собственности в городе Сургуте на работника и членов его семьи;</w:t>
      </w:r>
    </w:p>
    <w:p w:rsidR="00DA48AA" w:rsidRPr="00EB324C" w:rsidRDefault="00DA48AA" w:rsidP="00E642EA">
      <w:pPr>
        <w:rPr>
          <w:sz w:val="28"/>
          <w:szCs w:val="28"/>
        </w:rPr>
      </w:pPr>
      <w:r w:rsidRPr="00EB324C">
        <w:rPr>
          <w:sz w:val="28"/>
          <w:szCs w:val="28"/>
        </w:rPr>
        <w:tab/>
        <w:t xml:space="preserve">- </w:t>
      </w:r>
      <w:r w:rsidRPr="00EB324C">
        <w:rPr>
          <w:sz w:val="28"/>
        </w:rPr>
        <w:t>копия договора (приватизации, купли-продажи, дарения, мена, другое) и/или свидетельства о праве собственности (в случае, если работник является собственником жилого помещения или доли в праве собственности, либо членом семьи собственника на территории города Сургута);</w:t>
      </w:r>
    </w:p>
    <w:p w:rsidR="00DA48AA" w:rsidRPr="00EB324C" w:rsidRDefault="00DA48AA" w:rsidP="00E642EA">
      <w:pPr>
        <w:rPr>
          <w:sz w:val="28"/>
          <w:szCs w:val="28"/>
        </w:rPr>
      </w:pPr>
      <w:r w:rsidRPr="00EB324C">
        <w:rPr>
          <w:sz w:val="28"/>
          <w:szCs w:val="28"/>
        </w:rPr>
        <w:tab/>
        <w:t xml:space="preserve">- </w:t>
      </w:r>
      <w:r w:rsidRPr="00EB324C">
        <w:rPr>
          <w:sz w:val="28"/>
        </w:rPr>
        <w:t>копия договора социального найма (в случае, если работник является нанимателем, либо член семьи нанимателя по договору социального найма на территории города Сургута);</w:t>
      </w:r>
    </w:p>
    <w:p w:rsidR="00DA48AA" w:rsidRPr="00EB324C" w:rsidRDefault="00DA48AA" w:rsidP="00E642EA">
      <w:pPr>
        <w:pStyle w:val="ConsPlusNormal"/>
        <w:ind w:firstLine="540"/>
        <w:jc w:val="both"/>
        <w:rPr>
          <w:rFonts w:ascii="Times New Roman" w:hAnsi="Times New Roman" w:cs="Times New Roman"/>
          <w:sz w:val="28"/>
          <w:szCs w:val="28"/>
        </w:rPr>
      </w:pPr>
      <w:r w:rsidRPr="00EB324C">
        <w:rPr>
          <w:rFonts w:ascii="Times New Roman" w:hAnsi="Times New Roman" w:cs="Times New Roman"/>
          <w:sz w:val="28"/>
          <w:szCs w:val="28"/>
        </w:rPr>
        <w:t>Для подтверждения условий, указанных в п.7.4 предоставляются следующие документы:</w:t>
      </w:r>
    </w:p>
    <w:p w:rsidR="00DA48AA" w:rsidRPr="00EB324C" w:rsidRDefault="00DA48AA" w:rsidP="00E642EA">
      <w:pPr>
        <w:ind w:firstLine="540"/>
        <w:rPr>
          <w:sz w:val="28"/>
          <w:szCs w:val="28"/>
        </w:rPr>
      </w:pPr>
      <w:r w:rsidRPr="00EB324C">
        <w:rPr>
          <w:sz w:val="28"/>
          <w:szCs w:val="28"/>
        </w:rPr>
        <w:t xml:space="preserve"> - </w:t>
      </w:r>
      <w:r w:rsidRPr="00EB324C">
        <w:rPr>
          <w:sz w:val="28"/>
        </w:rPr>
        <w:t>копия договора (приватизации, купли-продажи, дарения, мена, другое) и/или свидетельства о праве собственности (в случае, если работник является собственником жилого помещения или доли в праве собственности, либо членом семьи собственника на территории города Сургута);</w:t>
      </w:r>
    </w:p>
    <w:p w:rsidR="00DA48AA" w:rsidRPr="00EB324C" w:rsidRDefault="00DA48AA" w:rsidP="00E642EA">
      <w:pPr>
        <w:rPr>
          <w:sz w:val="28"/>
          <w:szCs w:val="28"/>
        </w:rPr>
      </w:pPr>
      <w:r w:rsidRPr="00EB324C">
        <w:rPr>
          <w:sz w:val="28"/>
          <w:szCs w:val="28"/>
        </w:rPr>
        <w:tab/>
        <w:t xml:space="preserve">- </w:t>
      </w:r>
      <w:r w:rsidRPr="00EB324C">
        <w:rPr>
          <w:sz w:val="28"/>
        </w:rPr>
        <w:t>копия договора социального найма (в случае, если работник является нанимателем, либо член семьи нанимателя по договору социального найма на территории города Сургута);</w:t>
      </w:r>
    </w:p>
    <w:p w:rsidR="00DA48AA" w:rsidRPr="00EB324C" w:rsidRDefault="00DA48AA" w:rsidP="00E642EA">
      <w:pPr>
        <w:rPr>
          <w:sz w:val="28"/>
        </w:rPr>
      </w:pPr>
      <w:r w:rsidRPr="00EB324C">
        <w:rPr>
          <w:sz w:val="28"/>
          <w:szCs w:val="28"/>
        </w:rPr>
        <w:tab/>
      </w:r>
      <w:r w:rsidRPr="00EB324C">
        <w:rPr>
          <w:sz w:val="28"/>
        </w:rPr>
        <w:t xml:space="preserve">- </w:t>
      </w:r>
      <w:r w:rsidRPr="00EB324C">
        <w:rPr>
          <w:sz w:val="28"/>
          <w:szCs w:val="28"/>
        </w:rPr>
        <w:t>справка, подтверждающая, что в составе семьи работника имеется больной, страдающий тяжёлой формой хронического заболевания, при которой совместное проживание с ним в одной квартире невозможно (в случае, если работник проживает и зарегистрирован на территории города Сургута в качестве нанимателя по договору социального найма (члена семьи нанимателя, собственника (члена семьи собственника))</w:t>
      </w:r>
      <w:r w:rsidRPr="00EB324C">
        <w:rPr>
          <w:sz w:val="28"/>
        </w:rPr>
        <w:t xml:space="preserve">». </w:t>
      </w:r>
    </w:p>
    <w:p w:rsidR="00DA48AA" w:rsidRDefault="00DA48AA">
      <w:pPr>
        <w:wordWrap/>
        <w:ind w:firstLine="567"/>
        <w:rPr>
          <w:sz w:val="28"/>
        </w:rPr>
      </w:pPr>
      <w:r w:rsidRPr="00EB324C">
        <w:rPr>
          <w:sz w:val="28"/>
        </w:rPr>
        <w:t>1.3.</w:t>
      </w:r>
      <w:r>
        <w:rPr>
          <w:sz w:val="28"/>
        </w:rPr>
        <w:t xml:space="preserve"> Пункт 9 приложения к постановлению изложить в следующей редакции:</w:t>
      </w:r>
    </w:p>
    <w:p w:rsidR="00DA48AA" w:rsidRDefault="00DA48AA">
      <w:pPr>
        <w:wordWrap/>
        <w:ind w:firstLine="567"/>
        <w:rPr>
          <w:sz w:val="28"/>
        </w:rPr>
      </w:pPr>
      <w:r>
        <w:rPr>
          <w:sz w:val="28"/>
        </w:rPr>
        <w:t xml:space="preserve">«9. Для получения субсидии на предоставление дополнительных мер социальной поддержки в виде возмещения расходов на оплату стоимости найма жилых помещений педагогическим работникам на очередной финансовый год образовательное учреждение включает указанные расходы в исходную информацию для определения объема субсидий на иные цели, предоставляемую в адрес куратора до 1 июня текущего года. </w:t>
      </w:r>
    </w:p>
    <w:p w:rsidR="00DA48AA" w:rsidRDefault="00DA48AA">
      <w:pPr>
        <w:wordWrap/>
        <w:ind w:firstLine="567"/>
        <w:rPr>
          <w:sz w:val="28"/>
        </w:rPr>
      </w:pPr>
      <w:r>
        <w:rPr>
          <w:sz w:val="28"/>
        </w:rPr>
        <w:t xml:space="preserve"> До 1 июня текущего года в адрес куратора направляется информация по педагогическим работникам, которым планируется предоставление дополнительных мер социальной поддержки в виде возмещения расходов на оплату стоимости найма жилых помещений, с приложением подтверждающих документов:</w:t>
      </w:r>
    </w:p>
    <w:p w:rsidR="00DA48AA" w:rsidRDefault="00DA48AA">
      <w:pPr>
        <w:wordWrap/>
        <w:ind w:firstLine="567"/>
        <w:rPr>
          <w:sz w:val="28"/>
        </w:rPr>
      </w:pPr>
      <w:r>
        <w:rPr>
          <w:sz w:val="28"/>
        </w:rPr>
        <w:t xml:space="preserve"> - по работникам образовательного учреждения, получающим дополнительную меру социальной поддержки копию трудовой книжки, копию договора найма жилого помещения, копию решения комиссии о согласовании возмещения расходов;</w:t>
      </w:r>
    </w:p>
    <w:p w:rsidR="00DA48AA" w:rsidRDefault="00DA48AA">
      <w:pPr>
        <w:wordWrap/>
        <w:ind w:firstLine="567"/>
        <w:rPr>
          <w:sz w:val="28"/>
        </w:rPr>
      </w:pPr>
      <w:r>
        <w:rPr>
          <w:sz w:val="28"/>
        </w:rPr>
        <w:t xml:space="preserve"> - по вакантным должностям по специальности «учитель начальных классов», «учитель математики», «учитель физики» пояснительную записку с указанием педагогической нагрузки на вакантную должность.</w:t>
      </w:r>
    </w:p>
    <w:p w:rsidR="00DA48AA" w:rsidRDefault="00DA48AA">
      <w:pPr>
        <w:wordWrap/>
        <w:ind w:firstLine="567"/>
        <w:rPr>
          <w:sz w:val="28"/>
        </w:rPr>
      </w:pPr>
      <w:r>
        <w:rPr>
          <w:sz w:val="28"/>
        </w:rPr>
        <w:t>До 20 сентября текущего года образовательное учреждение направляет в адрес куратора уточненный список педагогических работников на предоставление дополнительных мер социальной поддержки в виде возмещения расходов на оплату стоимости найма жилых помещений в очередном финансовом году с приложением копии трудовой книжки работников, принятых на вакантные должности по специальности «учитель начальных классов», «учитель математики», «учитель физики»».</w:t>
      </w:r>
    </w:p>
    <w:p w:rsidR="00DA48AA" w:rsidRDefault="00DA48AA">
      <w:pPr>
        <w:wordWrap/>
        <w:ind w:firstLine="567"/>
        <w:rPr>
          <w:sz w:val="28"/>
        </w:rPr>
      </w:pPr>
      <w:r>
        <w:rPr>
          <w:sz w:val="28"/>
        </w:rPr>
        <w:t>1.4.</w:t>
      </w:r>
      <w:r>
        <w:rPr>
          <w:sz w:val="24"/>
        </w:rPr>
        <w:t xml:space="preserve">  </w:t>
      </w:r>
      <w:r>
        <w:rPr>
          <w:sz w:val="28"/>
        </w:rPr>
        <w:t xml:space="preserve">Пункт 19 приложения к постановлению изложить в следующей редакции: </w:t>
      </w:r>
    </w:p>
    <w:p w:rsidR="00DA48AA" w:rsidRDefault="00DA48AA">
      <w:pPr>
        <w:wordWrap/>
        <w:ind w:firstLine="567"/>
        <w:rPr>
          <w:sz w:val="28"/>
        </w:rPr>
      </w:pPr>
      <w:r>
        <w:rPr>
          <w:sz w:val="28"/>
        </w:rPr>
        <w:t>«19. Возмещение расходов осуществляется ежемесячно путем перечисления денежных средств на лицевой счет педагогического работника при наличии документа (квитанции, чека), подтверждающего оплату за найм жилого помещения работником.  В случае проживания в жилом помещении, состоящем из двух комнат, нескольких педагогических работников  размер возмещения расходов не должен превышать 12 тыс. рублей за каждую комнату».</w:t>
      </w:r>
    </w:p>
    <w:p w:rsidR="00DA48AA" w:rsidRDefault="00DA48AA">
      <w:pPr>
        <w:widowControl/>
        <w:tabs>
          <w:tab w:val="left" w:pos="993"/>
        </w:tabs>
        <w:wordWrap/>
        <w:ind w:firstLine="567"/>
        <w:rPr>
          <w:sz w:val="28"/>
        </w:rPr>
      </w:pPr>
      <w:r>
        <w:rPr>
          <w:sz w:val="28"/>
        </w:rPr>
        <w:t>2. Настоящее постановление распространяется на правоотношения, возникшие с 01.01.2014.</w:t>
      </w:r>
    </w:p>
    <w:p w:rsidR="00DA48AA" w:rsidRDefault="00DA48AA">
      <w:pPr>
        <w:widowControl/>
        <w:tabs>
          <w:tab w:val="left" w:pos="993"/>
        </w:tabs>
        <w:wordWrap/>
        <w:ind w:firstLine="567"/>
        <w:rPr>
          <w:sz w:val="28"/>
        </w:rPr>
      </w:pPr>
      <w:r>
        <w:rPr>
          <w:sz w:val="28"/>
        </w:rPr>
        <w:t>3.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DA48AA" w:rsidRDefault="00DA48AA">
      <w:pPr>
        <w:widowControl/>
        <w:wordWrap/>
        <w:ind w:firstLine="567"/>
        <w:rPr>
          <w:sz w:val="28"/>
        </w:rPr>
      </w:pPr>
      <w:r>
        <w:rPr>
          <w:sz w:val="28"/>
        </w:rPr>
        <w:t>4. Контроль за выполнением постановления возложить на заместителя главы Администрации города Пелевина А.Р.</w:t>
      </w:r>
    </w:p>
    <w:p w:rsidR="00DA48AA" w:rsidRDefault="00DA48AA">
      <w:pPr>
        <w:wordWrap/>
        <w:ind w:firstLine="709"/>
        <w:rPr>
          <w:sz w:val="28"/>
        </w:rPr>
      </w:pPr>
    </w:p>
    <w:p w:rsidR="00DA48AA" w:rsidRDefault="00DA48AA">
      <w:pPr>
        <w:wordWrap/>
        <w:ind w:firstLine="709"/>
        <w:rPr>
          <w:sz w:val="28"/>
        </w:rPr>
      </w:pPr>
    </w:p>
    <w:p w:rsidR="00DA48AA" w:rsidRDefault="00DA48AA">
      <w:pPr>
        <w:widowControl/>
        <w:wordWrap/>
        <w:rPr>
          <w:sz w:val="28"/>
        </w:rPr>
      </w:pPr>
      <w:r>
        <w:rPr>
          <w:sz w:val="28"/>
        </w:rPr>
        <w:t xml:space="preserve">Глава города                                                                                                Д.В. Попов </w:t>
      </w:r>
      <w:r>
        <w:rPr>
          <w:sz w:val="28"/>
        </w:rPr>
        <w:br/>
      </w: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rPr>
          <w:sz w:val="28"/>
        </w:rPr>
      </w:pPr>
    </w:p>
    <w:p w:rsidR="00DA48AA" w:rsidRDefault="00DA48AA">
      <w:pPr>
        <w:widowControl/>
        <w:wordWrap/>
        <w:ind w:hanging="567"/>
        <w:rPr>
          <w:sz w:val="26"/>
        </w:rPr>
      </w:pPr>
      <w:r>
        <w:rPr>
          <w:sz w:val="26"/>
        </w:rPr>
        <w:t>СОГЛАСОВАНО:</w:t>
      </w:r>
    </w:p>
    <w:tbl>
      <w:tblPr>
        <w:tblW w:w="0" w:type="auto"/>
        <w:tblInd w:w="-562" w:type="dxa"/>
        <w:tblLayout w:type="fixed"/>
        <w:tblCellMar>
          <w:left w:w="99" w:type="dxa"/>
          <w:right w:w="99" w:type="dxa"/>
        </w:tblCellMar>
        <w:tblLook w:val="0000"/>
      </w:tblPr>
      <w:tblGrid>
        <w:gridCol w:w="2977"/>
        <w:gridCol w:w="2976"/>
        <w:gridCol w:w="2268"/>
        <w:gridCol w:w="2127"/>
      </w:tblGrid>
      <w:tr w:rsidR="00DA48AA">
        <w:tblPrEx>
          <w:tblCellMar>
            <w:top w:w="0" w:type="dxa"/>
            <w:bottom w:w="0" w:type="dxa"/>
          </w:tblCellMar>
        </w:tblPrEx>
        <w:trPr>
          <w:cantSplit/>
          <w:trHeight w:val="298"/>
        </w:trPr>
        <w:tc>
          <w:tcPr>
            <w:tcW w:w="297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r>
              <w:rPr>
                <w:sz w:val="26"/>
              </w:rPr>
              <w:t>Должность, Ф.И.О.</w:t>
            </w:r>
          </w:p>
        </w:tc>
        <w:tc>
          <w:tcPr>
            <w:tcW w:w="2976"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r>
              <w:rPr>
                <w:sz w:val="26"/>
              </w:rPr>
              <w:t>Подпись</w:t>
            </w:r>
          </w:p>
          <w:p w:rsidR="00DA48AA" w:rsidRDefault="00DA48AA">
            <w:pPr>
              <w:widowControl/>
              <w:tabs>
                <w:tab w:val="left" w:pos="6800"/>
              </w:tabs>
              <w:wordWrap/>
              <w:jc w:val="center"/>
              <w:rPr>
                <w:sz w:val="26"/>
              </w:rPr>
            </w:pPr>
            <w:r>
              <w:rPr>
                <w:sz w:val="26"/>
              </w:rPr>
              <w:t>(возможные замечания)</w:t>
            </w:r>
          </w:p>
        </w:tc>
        <w:tc>
          <w:tcPr>
            <w:tcW w:w="439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r>
              <w:rPr>
                <w:sz w:val="26"/>
              </w:rPr>
              <w:t>Дата согласования документа</w:t>
            </w:r>
          </w:p>
        </w:tc>
      </w:tr>
      <w:tr w:rsidR="00DA48AA">
        <w:tblPrEx>
          <w:tblCellMar>
            <w:top w:w="0" w:type="dxa"/>
            <w:bottom w:w="0" w:type="dxa"/>
          </w:tblCellMar>
        </w:tblPrEx>
        <w:trPr>
          <w:cantSplit/>
          <w:trHeight w:val="298"/>
        </w:trPr>
        <w:tc>
          <w:tcPr>
            <w:tcW w:w="2977" w:type="dxa"/>
            <w:vMerge/>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pPr>
          </w:p>
        </w:tc>
        <w:tc>
          <w:tcPr>
            <w:tcW w:w="2976" w:type="dxa"/>
            <w:vMerge/>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pP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ind w:left="34" w:hanging="34"/>
              <w:jc w:val="center"/>
              <w:rPr>
                <w:sz w:val="26"/>
              </w:rPr>
            </w:pPr>
            <w:r>
              <w:rPr>
                <w:sz w:val="26"/>
              </w:rPr>
              <w:t>Дата вх.</w:t>
            </w:r>
          </w:p>
        </w:tc>
        <w:tc>
          <w:tcPr>
            <w:tcW w:w="212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r>
              <w:rPr>
                <w:sz w:val="26"/>
              </w:rPr>
              <w:t>Дата исх.</w:t>
            </w:r>
          </w:p>
        </w:tc>
      </w:tr>
      <w:tr w:rsidR="00DA48AA">
        <w:tblPrEx>
          <w:tblCellMar>
            <w:top w:w="0" w:type="dxa"/>
            <w:bottom w:w="0" w:type="dxa"/>
          </w:tblCellMar>
        </w:tblPrEx>
        <w:trPr>
          <w:trHeight w:val="894"/>
        </w:trPr>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left"/>
              <w:rPr>
                <w:sz w:val="26"/>
              </w:rPr>
            </w:pPr>
            <w:r>
              <w:rPr>
                <w:sz w:val="26"/>
              </w:rPr>
              <w:t>Заместитель главы Администрации города</w:t>
            </w:r>
          </w:p>
          <w:p w:rsidR="00DA48AA" w:rsidRDefault="00DA48AA">
            <w:pPr>
              <w:widowControl/>
              <w:tabs>
                <w:tab w:val="left" w:pos="6800"/>
              </w:tabs>
              <w:wordWrap/>
              <w:jc w:val="left"/>
              <w:rPr>
                <w:sz w:val="26"/>
              </w:rPr>
            </w:pPr>
            <w:r>
              <w:rPr>
                <w:sz w:val="26"/>
              </w:rPr>
              <w:t>Н.П. Алешкова</w:t>
            </w:r>
          </w:p>
        </w:tc>
        <w:tc>
          <w:tcPr>
            <w:tcW w:w="2976"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r>
              <w:rPr>
                <w:sz w:val="26"/>
              </w:rPr>
              <w:t xml:space="preserve"> «___.___.2014»</w:t>
            </w:r>
          </w:p>
          <w:p w:rsidR="00DA48AA" w:rsidRDefault="00DA48AA">
            <w:pPr>
              <w:widowControl/>
              <w:tabs>
                <w:tab w:val="left" w:pos="6800"/>
              </w:tabs>
              <w:wordWrap/>
              <w:jc w:val="center"/>
              <w:rPr>
                <w:sz w:val="26"/>
              </w:rPr>
            </w:pPr>
          </w:p>
        </w:tc>
        <w:tc>
          <w:tcPr>
            <w:tcW w:w="212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r>
              <w:rPr>
                <w:sz w:val="26"/>
              </w:rPr>
              <w:t>«___.___.2014»</w:t>
            </w:r>
          </w:p>
          <w:p w:rsidR="00DA48AA" w:rsidRDefault="00DA48AA">
            <w:pPr>
              <w:widowControl/>
              <w:tabs>
                <w:tab w:val="left" w:pos="6800"/>
              </w:tabs>
              <w:wordWrap/>
              <w:jc w:val="center"/>
              <w:rPr>
                <w:sz w:val="26"/>
              </w:rPr>
            </w:pPr>
          </w:p>
        </w:tc>
      </w:tr>
      <w:tr w:rsidR="00DA48AA">
        <w:tblPrEx>
          <w:tblCellMar>
            <w:top w:w="0" w:type="dxa"/>
            <w:bottom w:w="0" w:type="dxa"/>
          </w:tblCellMar>
        </w:tblPrEx>
        <w:trPr>
          <w:trHeight w:val="894"/>
        </w:trPr>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left"/>
              <w:rPr>
                <w:sz w:val="26"/>
              </w:rPr>
            </w:pPr>
            <w:r>
              <w:rPr>
                <w:sz w:val="26"/>
              </w:rPr>
              <w:t>Заместитель главы Администрации города</w:t>
            </w:r>
          </w:p>
          <w:p w:rsidR="00DA48AA" w:rsidRDefault="00DA48AA">
            <w:pPr>
              <w:keepNext/>
              <w:widowControl/>
              <w:tabs>
                <w:tab w:val="left" w:pos="6800"/>
              </w:tabs>
              <w:wordWrap/>
              <w:jc w:val="left"/>
              <w:rPr>
                <w:b/>
                <w:sz w:val="26"/>
              </w:rPr>
            </w:pPr>
            <w:r>
              <w:rPr>
                <w:sz w:val="26"/>
              </w:rPr>
              <w:t>А.Р. Пелевин</w:t>
            </w:r>
          </w:p>
        </w:tc>
        <w:tc>
          <w:tcPr>
            <w:tcW w:w="2976"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r>
              <w:rPr>
                <w:sz w:val="26"/>
              </w:rPr>
              <w:t>«___.___.2014»</w:t>
            </w:r>
          </w:p>
          <w:p w:rsidR="00DA48AA" w:rsidRDefault="00DA48AA">
            <w:pPr>
              <w:widowControl/>
              <w:tabs>
                <w:tab w:val="left" w:pos="6800"/>
              </w:tabs>
              <w:wordWrap/>
              <w:jc w:val="center"/>
              <w:rPr>
                <w:sz w:val="26"/>
              </w:rPr>
            </w:pPr>
          </w:p>
        </w:tc>
        <w:tc>
          <w:tcPr>
            <w:tcW w:w="212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r>
              <w:rPr>
                <w:sz w:val="26"/>
              </w:rPr>
              <w:t>«___.___.2014»</w:t>
            </w:r>
          </w:p>
          <w:p w:rsidR="00DA48AA" w:rsidRDefault="00DA48AA">
            <w:pPr>
              <w:widowControl/>
              <w:tabs>
                <w:tab w:val="left" w:pos="6800"/>
              </w:tabs>
              <w:wordWrap/>
              <w:jc w:val="center"/>
              <w:rPr>
                <w:sz w:val="26"/>
              </w:rPr>
            </w:pPr>
          </w:p>
        </w:tc>
      </w:tr>
      <w:tr w:rsidR="00DA48AA">
        <w:tblPrEx>
          <w:tblCellMar>
            <w:top w:w="0" w:type="dxa"/>
            <w:bottom w:w="0" w:type="dxa"/>
          </w:tblCellMar>
        </w:tblPrEx>
        <w:trPr>
          <w:trHeight w:val="1192"/>
        </w:trPr>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left"/>
              <w:rPr>
                <w:sz w:val="26"/>
              </w:rPr>
            </w:pPr>
            <w:r>
              <w:rPr>
                <w:sz w:val="26"/>
              </w:rPr>
              <w:t>Начальник правового управления</w:t>
            </w:r>
          </w:p>
          <w:p w:rsidR="00DA48AA" w:rsidRDefault="00DA48AA">
            <w:pPr>
              <w:widowControl/>
              <w:tabs>
                <w:tab w:val="left" w:pos="6800"/>
              </w:tabs>
              <w:wordWrap/>
              <w:jc w:val="left"/>
              <w:rPr>
                <w:sz w:val="26"/>
              </w:rPr>
            </w:pPr>
            <w:r>
              <w:rPr>
                <w:sz w:val="26"/>
              </w:rPr>
              <w:t>Администрации города</w:t>
            </w:r>
          </w:p>
          <w:p w:rsidR="00DA48AA" w:rsidRDefault="00DA48AA">
            <w:pPr>
              <w:keepNext/>
              <w:widowControl/>
              <w:tabs>
                <w:tab w:val="left" w:pos="708"/>
                <w:tab w:val="left" w:pos="6800"/>
              </w:tabs>
              <w:wordWrap/>
              <w:jc w:val="left"/>
              <w:rPr>
                <w:b/>
                <w:sz w:val="26"/>
              </w:rPr>
            </w:pPr>
            <w:r>
              <w:rPr>
                <w:sz w:val="26"/>
              </w:rPr>
              <w:t>А.Г. Лазарев</w:t>
            </w:r>
          </w:p>
        </w:tc>
        <w:tc>
          <w:tcPr>
            <w:tcW w:w="2976"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r>
              <w:rPr>
                <w:sz w:val="26"/>
              </w:rPr>
              <w:t>«___.___.2014»</w:t>
            </w:r>
          </w:p>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p>
        </w:tc>
        <w:tc>
          <w:tcPr>
            <w:tcW w:w="212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r>
              <w:rPr>
                <w:sz w:val="26"/>
              </w:rPr>
              <w:t>«___.___.2014»</w:t>
            </w:r>
          </w:p>
          <w:p w:rsidR="00DA48AA" w:rsidRDefault="00DA48AA">
            <w:pPr>
              <w:widowControl/>
              <w:tabs>
                <w:tab w:val="left" w:pos="6800"/>
              </w:tabs>
              <w:wordWrap/>
              <w:jc w:val="center"/>
              <w:rPr>
                <w:sz w:val="26"/>
              </w:rPr>
            </w:pPr>
          </w:p>
        </w:tc>
      </w:tr>
      <w:tr w:rsidR="00DA48AA">
        <w:tblPrEx>
          <w:tblCellMar>
            <w:top w:w="0" w:type="dxa"/>
            <w:bottom w:w="0" w:type="dxa"/>
          </w:tblCellMar>
        </w:tblPrEx>
        <w:trPr>
          <w:trHeight w:val="1192"/>
        </w:trPr>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left"/>
              <w:rPr>
                <w:sz w:val="26"/>
              </w:rPr>
            </w:pPr>
            <w:r>
              <w:rPr>
                <w:sz w:val="26"/>
              </w:rPr>
              <w:t>Директор департамента образования</w:t>
            </w:r>
          </w:p>
          <w:p w:rsidR="00DA48AA" w:rsidRDefault="00DA48AA">
            <w:pPr>
              <w:widowControl/>
              <w:tabs>
                <w:tab w:val="left" w:pos="6800"/>
              </w:tabs>
              <w:wordWrap/>
              <w:jc w:val="left"/>
              <w:rPr>
                <w:sz w:val="26"/>
              </w:rPr>
            </w:pPr>
            <w:r>
              <w:rPr>
                <w:sz w:val="26"/>
              </w:rPr>
              <w:t>Администрации города</w:t>
            </w:r>
          </w:p>
          <w:p w:rsidR="00DA48AA" w:rsidRDefault="00DA48AA">
            <w:pPr>
              <w:keepNext/>
              <w:widowControl/>
              <w:tabs>
                <w:tab w:val="left" w:pos="6800"/>
              </w:tabs>
              <w:wordWrap/>
              <w:jc w:val="left"/>
              <w:rPr>
                <w:b/>
                <w:sz w:val="26"/>
              </w:rPr>
            </w:pPr>
            <w:r>
              <w:rPr>
                <w:sz w:val="26"/>
              </w:rPr>
              <w:t>Т.Н. Османкина</w:t>
            </w:r>
          </w:p>
        </w:tc>
        <w:tc>
          <w:tcPr>
            <w:tcW w:w="2976"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r>
              <w:rPr>
                <w:sz w:val="26"/>
              </w:rPr>
              <w:t>«___.___.2014»</w:t>
            </w:r>
          </w:p>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p>
        </w:tc>
        <w:tc>
          <w:tcPr>
            <w:tcW w:w="2127" w:type="dxa"/>
            <w:tcBorders>
              <w:top w:val="single" w:sz="4" w:space="0" w:color="auto"/>
              <w:left w:val="single" w:sz="4" w:space="0" w:color="auto"/>
              <w:bottom w:val="single" w:sz="4" w:space="0" w:color="auto"/>
              <w:right w:val="single" w:sz="4" w:space="0" w:color="auto"/>
            </w:tcBorders>
            <w:tcMar>
              <w:left w:w="0" w:type="dxa"/>
              <w:right w:w="0" w:type="dxa"/>
            </w:tcMar>
          </w:tcPr>
          <w:p w:rsidR="00DA48AA" w:rsidRDefault="00DA48AA">
            <w:pPr>
              <w:widowControl/>
              <w:tabs>
                <w:tab w:val="left" w:pos="6800"/>
              </w:tabs>
              <w:wordWrap/>
              <w:jc w:val="center"/>
              <w:rPr>
                <w:sz w:val="26"/>
              </w:rPr>
            </w:pPr>
          </w:p>
          <w:p w:rsidR="00DA48AA" w:rsidRDefault="00DA48AA">
            <w:pPr>
              <w:widowControl/>
              <w:tabs>
                <w:tab w:val="left" w:pos="6800"/>
              </w:tabs>
              <w:wordWrap/>
              <w:jc w:val="center"/>
              <w:rPr>
                <w:sz w:val="26"/>
              </w:rPr>
            </w:pPr>
            <w:r>
              <w:rPr>
                <w:sz w:val="26"/>
              </w:rPr>
              <w:t>«___.___.2014»</w:t>
            </w:r>
          </w:p>
          <w:p w:rsidR="00DA48AA" w:rsidRDefault="00DA48AA">
            <w:pPr>
              <w:widowControl/>
              <w:tabs>
                <w:tab w:val="left" w:pos="6800"/>
              </w:tabs>
              <w:wordWrap/>
              <w:jc w:val="center"/>
              <w:rPr>
                <w:sz w:val="26"/>
              </w:rPr>
            </w:pPr>
          </w:p>
        </w:tc>
      </w:tr>
    </w:tbl>
    <w:p w:rsidR="00DA48AA" w:rsidRDefault="00DA48AA">
      <w:pPr>
        <w:widowControl/>
        <w:tabs>
          <w:tab w:val="left" w:pos="6800"/>
        </w:tabs>
        <w:wordWrap/>
        <w:jc w:val="left"/>
        <w:rPr>
          <w:sz w:val="26"/>
        </w:rPr>
      </w:pPr>
    </w:p>
    <w:p w:rsidR="00DA48AA" w:rsidRDefault="00DA48AA">
      <w:pPr>
        <w:widowControl/>
        <w:tabs>
          <w:tab w:val="left" w:pos="6800"/>
        </w:tabs>
        <w:wordWrap/>
        <w:jc w:val="left"/>
        <w:rPr>
          <w:sz w:val="26"/>
        </w:rPr>
      </w:pPr>
    </w:p>
    <w:p w:rsidR="00DA48AA" w:rsidRDefault="00DA48AA">
      <w:pPr>
        <w:widowControl/>
        <w:wordWrap/>
        <w:ind w:left="-539"/>
        <w:jc w:val="left"/>
        <w:rPr>
          <w:sz w:val="28"/>
        </w:rPr>
      </w:pPr>
      <w:r>
        <w:rPr>
          <w:sz w:val="28"/>
        </w:rPr>
        <w:t xml:space="preserve">Рассылка: </w:t>
      </w:r>
    </w:p>
    <w:p w:rsidR="00DA48AA" w:rsidRDefault="00DA48AA">
      <w:pPr>
        <w:widowControl/>
        <w:wordWrap/>
        <w:ind w:left="-539"/>
        <w:jc w:val="left"/>
        <w:rPr>
          <w:sz w:val="28"/>
        </w:rPr>
      </w:pPr>
      <w:r>
        <w:rPr>
          <w:sz w:val="28"/>
        </w:rPr>
        <w:t>- департамент образования Администрации города</w:t>
      </w:r>
    </w:p>
    <w:p w:rsidR="00DA48AA" w:rsidRDefault="00DA48AA">
      <w:pPr>
        <w:widowControl/>
        <w:tabs>
          <w:tab w:val="left" w:pos="6800"/>
        </w:tabs>
        <w:wordWrap/>
        <w:ind w:left="-540"/>
        <w:jc w:val="left"/>
        <w:rPr>
          <w:sz w:val="28"/>
        </w:rPr>
      </w:pPr>
      <w:r>
        <w:rPr>
          <w:sz w:val="28"/>
        </w:rPr>
        <w:t>- управление информационной политики Администрации города</w:t>
      </w: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6800"/>
        </w:tabs>
        <w:wordWrap/>
        <w:jc w:val="left"/>
        <w:rPr>
          <w:sz w:val="24"/>
        </w:rPr>
      </w:pPr>
    </w:p>
    <w:p w:rsidR="00DA48AA" w:rsidRDefault="00DA48AA">
      <w:pPr>
        <w:widowControl/>
        <w:tabs>
          <w:tab w:val="left" w:pos="1"/>
        </w:tabs>
        <w:wordWrap/>
        <w:ind w:left="-567"/>
      </w:pPr>
      <w:r>
        <w:t>Рычапова Елена Фанитовна</w:t>
      </w:r>
    </w:p>
    <w:p w:rsidR="00DA48AA" w:rsidRDefault="00DA48AA">
      <w:pPr>
        <w:widowControl/>
        <w:tabs>
          <w:tab w:val="left" w:pos="1"/>
        </w:tabs>
        <w:wordWrap/>
        <w:ind w:left="-567"/>
      </w:pPr>
      <w:r>
        <w:t>тел. (3462)52-53-87</w:t>
      </w:r>
    </w:p>
    <w:p w:rsidR="00DA48AA" w:rsidRDefault="00DA48AA">
      <w:pPr>
        <w:widowControl/>
        <w:wordWrap/>
        <w:jc w:val="center"/>
        <w:rPr>
          <w:sz w:val="26"/>
        </w:rPr>
      </w:pPr>
    </w:p>
    <w:p w:rsidR="00DA48AA" w:rsidRDefault="00DA48AA">
      <w:pPr>
        <w:widowControl/>
        <w:wordWrap/>
        <w:jc w:val="left"/>
        <w:rPr>
          <w:sz w:val="26"/>
        </w:rPr>
      </w:pPr>
    </w:p>
    <w:p w:rsidR="00DA48AA" w:rsidRDefault="00DA48AA">
      <w:pPr>
        <w:widowControl/>
        <w:wordWrap/>
        <w:jc w:val="center"/>
        <w:rPr>
          <w:sz w:val="28"/>
        </w:rPr>
      </w:pPr>
      <w:r>
        <w:rPr>
          <w:sz w:val="28"/>
        </w:rPr>
        <w:t>ПОЯСНИТЕЛЬНАЯ ЗАПИСКА</w:t>
      </w:r>
    </w:p>
    <w:p w:rsidR="00DA48AA" w:rsidRDefault="00DA48AA">
      <w:pPr>
        <w:widowControl/>
        <w:wordWrap/>
        <w:jc w:val="center"/>
        <w:rPr>
          <w:sz w:val="28"/>
        </w:rPr>
      </w:pPr>
      <w:r>
        <w:rPr>
          <w:sz w:val="28"/>
        </w:rPr>
        <w:t xml:space="preserve">к проекту постановления Администрации города «О внесении изменений </w:t>
      </w:r>
    </w:p>
    <w:p w:rsidR="00DA48AA" w:rsidRDefault="00DA48AA">
      <w:pPr>
        <w:widowControl/>
        <w:wordWrap/>
        <w:jc w:val="center"/>
        <w:rPr>
          <w:sz w:val="28"/>
        </w:rPr>
      </w:pPr>
      <w:r>
        <w:rPr>
          <w:sz w:val="28"/>
        </w:rPr>
        <w:t>в постановление Администрации города от 22.11.2013 № 8498 «Об утверждении порядка предоставления дополнительных мер социальной поддержки в виде возмещения расходов на оплату стоимости найма жилых помещений педагогическим работникам»»</w:t>
      </w:r>
    </w:p>
    <w:p w:rsidR="00DA48AA" w:rsidRDefault="00DA48AA">
      <w:pPr>
        <w:widowControl/>
        <w:wordWrap/>
        <w:jc w:val="center"/>
        <w:rPr>
          <w:sz w:val="28"/>
        </w:rPr>
      </w:pPr>
    </w:p>
    <w:p w:rsidR="00DA48AA" w:rsidRDefault="00DA48AA">
      <w:pPr>
        <w:wordWrap/>
        <w:ind w:firstLine="567"/>
        <w:rPr>
          <w:sz w:val="28"/>
        </w:rPr>
      </w:pPr>
      <w:r>
        <w:rPr>
          <w:sz w:val="28"/>
        </w:rPr>
        <w:t>Изменения в Порядок предоставления дополнительных мер социальной поддержки в виде возмещения расходов на оплату стоимости найма жилых помещений педагогическим работникам, утвержденный постановлением Администрации города от 22.11.2013 №8498 (далее - Порядок), по следующим причинам.</w:t>
      </w:r>
    </w:p>
    <w:p w:rsidR="00DA48AA" w:rsidRDefault="00DA48AA">
      <w:pPr>
        <w:wordWrap/>
        <w:ind w:firstLine="567"/>
        <w:rPr>
          <w:sz w:val="28"/>
        </w:rPr>
      </w:pPr>
      <w:r>
        <w:rPr>
          <w:sz w:val="28"/>
        </w:rPr>
        <w:t>1. В 2013 году муниципальным образовательным учреждениям были выделены бюджетные средства в сумме 1 040 тыс. руб. на реализацию дополнительных мер социальной поддержки в виде возмещения расходов на оплату стоимости найма жилых помещений педагогическим работникам в форме субсидии на финансовое обеспечение выполнения муниципального задания.  В связи с отсутствием в 2013 году заявителей на выплату возмещения расходов на оплату стоимости найма жилых помещений педагогическим работникам по итогам финансового года на лицевых счетах образовательных учреждений образовался остаток указанных средств. В 2014 году средства на указанные цели выделены в форме субсидии на иные цели.</w:t>
      </w:r>
    </w:p>
    <w:p w:rsidR="00DA48AA" w:rsidRDefault="00DA48AA">
      <w:pPr>
        <w:wordWrap/>
        <w:ind w:firstLine="567"/>
        <w:rPr>
          <w:sz w:val="28"/>
        </w:rPr>
      </w:pPr>
      <w:r>
        <w:rPr>
          <w:sz w:val="28"/>
        </w:rPr>
        <w:t>Порядком установлено, что средства на возмещение расходов на оплату стоимости найма жилых помещений педагогическим работникам предоставляются в форме субсидии на иные цели, что не дает право расходовать остатки средств на лицевых счетах образовательных учреждений</w:t>
      </w:r>
      <w:r>
        <w:rPr>
          <w:sz w:val="24"/>
        </w:rPr>
        <w:t xml:space="preserve"> </w:t>
      </w:r>
      <w:r>
        <w:rPr>
          <w:sz w:val="28"/>
        </w:rPr>
        <w:t>на возмещение расходов на оплату стоимости найма жилых помещений педагогическим работникам, выделенных в виде субсидии на финансовое обеспечение выполнения муниципального задания.</w:t>
      </w:r>
    </w:p>
    <w:p w:rsidR="00DA48AA" w:rsidRDefault="00DA48AA">
      <w:pPr>
        <w:wordWrap/>
        <w:ind w:firstLine="567"/>
        <w:rPr>
          <w:sz w:val="28"/>
        </w:rPr>
      </w:pPr>
      <w:r>
        <w:rPr>
          <w:sz w:val="28"/>
        </w:rPr>
        <w:t>2. Для получения субсидии на предоставление дополнительных мер социальной поддержки в виде возмещения расходов на оплату стоимости найма жилых помещений педагогическим работникам на очередной финансовый год муниципальные образовательные учреждения включают указанные расходы в исходную информацию для определения объема субсидий на иные цели, предоставляемую в адрес куратора до 1 июня текущего года.</w:t>
      </w:r>
    </w:p>
    <w:p w:rsidR="00DA48AA" w:rsidRDefault="00DA48AA">
      <w:pPr>
        <w:wordWrap/>
        <w:ind w:firstLine="567"/>
        <w:rPr>
          <w:sz w:val="28"/>
        </w:rPr>
      </w:pPr>
      <w:r>
        <w:rPr>
          <w:sz w:val="28"/>
        </w:rPr>
        <w:t>В связи с тем, что прием на работу учителей при необходимости осуществляется образовательными учреждениями, как правило, перед началом учебного года (в августе) существует необходимость уточнения (корректировки) информации для определения объема субсидий на иные цели, выделяемой на предоставление дополнительных мер социальной поддержки в виде возмещения расходов на оплату стоимости найма жилых помещений педагогическим работникам.</w:t>
      </w:r>
    </w:p>
    <w:p w:rsidR="00DA48AA" w:rsidRDefault="00DA48AA">
      <w:pPr>
        <w:wordWrap/>
        <w:ind w:firstLine="567"/>
        <w:rPr>
          <w:sz w:val="28"/>
        </w:rPr>
      </w:pPr>
      <w:r>
        <w:rPr>
          <w:sz w:val="28"/>
        </w:rPr>
        <w:t>3. Возмещение расходов на оплату стоимости найма жилых помещений педагогическим работникам осуществляется путем перечисления денежных средств на лицевой счет работника при наличии документа, подтверждающего оплату за найм жилого помещения работником. В Порядок вносятся уточнения по наименованию (виду) документа, которым может быть подтверждена оплата за найм жилого помещения.</w:t>
      </w:r>
    </w:p>
    <w:p w:rsidR="00DA48AA" w:rsidRPr="00B85539" w:rsidRDefault="00DA48AA" w:rsidP="000A7C4D">
      <w:pPr>
        <w:ind w:firstLine="708"/>
        <w:contextualSpacing/>
        <w:rPr>
          <w:sz w:val="28"/>
          <w:szCs w:val="28"/>
        </w:rPr>
      </w:pPr>
      <w:r>
        <w:rPr>
          <w:sz w:val="28"/>
        </w:rPr>
        <w:t xml:space="preserve">4. </w:t>
      </w:r>
      <w:r>
        <w:rPr>
          <w:sz w:val="28"/>
          <w:szCs w:val="28"/>
        </w:rPr>
        <w:t>В соответствии с пункта</w:t>
      </w:r>
      <w:r w:rsidRPr="00B85539">
        <w:rPr>
          <w:sz w:val="28"/>
          <w:szCs w:val="28"/>
        </w:rPr>
        <w:t>м</w:t>
      </w:r>
      <w:r>
        <w:rPr>
          <w:sz w:val="28"/>
          <w:szCs w:val="28"/>
        </w:rPr>
        <w:t>и</w:t>
      </w:r>
      <w:r w:rsidRPr="00B85539">
        <w:rPr>
          <w:sz w:val="28"/>
          <w:szCs w:val="28"/>
        </w:rPr>
        <w:t xml:space="preserve"> 7.3.</w:t>
      </w:r>
      <w:r>
        <w:rPr>
          <w:sz w:val="28"/>
          <w:szCs w:val="28"/>
        </w:rPr>
        <w:t xml:space="preserve">, 7.4. </w:t>
      </w:r>
      <w:r w:rsidRPr="00B85539">
        <w:rPr>
          <w:sz w:val="28"/>
          <w:szCs w:val="28"/>
        </w:rPr>
        <w:t xml:space="preserve">Порядка, </w:t>
      </w:r>
      <w:r>
        <w:rPr>
          <w:sz w:val="28"/>
          <w:szCs w:val="28"/>
        </w:rPr>
        <w:t>право на получение возмещения на оплату стоимости жилого помещения по договору найма  имеют</w:t>
      </w:r>
      <w:r w:rsidRPr="00B85539">
        <w:rPr>
          <w:sz w:val="28"/>
          <w:szCs w:val="28"/>
        </w:rPr>
        <w:t xml:space="preserve"> п</w:t>
      </w:r>
      <w:r>
        <w:rPr>
          <w:sz w:val="28"/>
          <w:szCs w:val="28"/>
        </w:rPr>
        <w:t>едагогические работники - наниматели жилых помещений либо члены семьи нанимателя по договору социального найма,  собственники либо члены семьи собственника жилого помещения, являющиеся нуждающимися в улучшении жилищных условий. Также,  таким правом наделены  работники, относящиеся к нанимателям  по договору социального найма (членам семьи нанимателя, собственникам (членам семьи собственника), в случае, если в семье работника имеется больной, страдающий тяжёлой формой хронического заболевания, при которой совместное проживание с ним в одной квартире невозможно.</w:t>
      </w:r>
    </w:p>
    <w:p w:rsidR="00DA48AA" w:rsidRDefault="00DA48AA" w:rsidP="000A7C4D">
      <w:pPr>
        <w:ind w:firstLine="708"/>
        <w:contextualSpacing/>
        <w:rPr>
          <w:sz w:val="28"/>
          <w:szCs w:val="28"/>
        </w:rPr>
      </w:pPr>
      <w:r>
        <w:rPr>
          <w:sz w:val="28"/>
          <w:szCs w:val="28"/>
        </w:rPr>
        <w:t>Исходя из перечня документов, указанных в пункте 8 Порядка, необходимых к предоставлению педагогическим работником, в целях принятия решения о возмещении расходов по оплате за найм жилья, невозможно сделать вывод о наличии либо отсутствии у заявителя жилого помещения на правах пользования по договору социального найма и, соответственно,  о нуждаемости работника в улучшении жилищных условий. Также в перечне необходимых документов отсутствует справка о заболевании члена семьи работника, дающая право на возмещение оплаты стоимости за найм жилья, без учёта нуждаемости  в улучшении жилищных условий.</w:t>
      </w:r>
    </w:p>
    <w:p w:rsidR="00DA48AA" w:rsidRDefault="00DA48AA" w:rsidP="000A7C4D">
      <w:pPr>
        <w:widowControl/>
        <w:wordWrap/>
        <w:ind w:firstLine="709"/>
        <w:rPr>
          <w:sz w:val="28"/>
        </w:rPr>
      </w:pPr>
      <w:r>
        <w:rPr>
          <w:sz w:val="28"/>
          <w:szCs w:val="28"/>
        </w:rPr>
        <w:t>В целях упорядочения процедуры признания нуждающимся работника, являющегося собственником (членом семьи собственника), нанимателем по договору социального найма  (членом семьи нанимателя), в пункт 8 Порядка вносятся изменения.</w:t>
      </w:r>
    </w:p>
    <w:p w:rsidR="00DA48AA" w:rsidRDefault="00DA48AA">
      <w:pPr>
        <w:widowControl/>
        <w:wordWrap/>
        <w:ind w:firstLine="709"/>
        <w:rPr>
          <w:sz w:val="28"/>
        </w:rPr>
      </w:pPr>
    </w:p>
    <w:p w:rsidR="00DA48AA" w:rsidRDefault="00DA48AA">
      <w:pPr>
        <w:widowControl/>
        <w:wordWrap/>
        <w:rPr>
          <w:sz w:val="28"/>
        </w:rPr>
      </w:pPr>
      <w:r>
        <w:rPr>
          <w:sz w:val="28"/>
        </w:rPr>
        <w:t>Директор департамента</w:t>
      </w:r>
    </w:p>
    <w:p w:rsidR="00DA48AA" w:rsidRDefault="00DA48AA">
      <w:pPr>
        <w:widowControl/>
        <w:wordWrap/>
        <w:rPr>
          <w:sz w:val="28"/>
        </w:rPr>
      </w:pPr>
      <w:r>
        <w:rPr>
          <w:sz w:val="28"/>
        </w:rPr>
        <w:t>образования</w:t>
      </w:r>
      <w:r>
        <w:rPr>
          <w:sz w:val="28"/>
        </w:rPr>
        <w:tab/>
      </w:r>
      <w:r>
        <w:rPr>
          <w:sz w:val="28"/>
        </w:rPr>
        <w:tab/>
      </w:r>
      <w:r>
        <w:rPr>
          <w:sz w:val="28"/>
        </w:rPr>
        <w:tab/>
        <w:t xml:space="preserve">                                                           Т.Н. Османкина</w:t>
      </w:r>
    </w:p>
    <w:p w:rsidR="00DA48AA" w:rsidRDefault="00DA48AA">
      <w:pPr>
        <w:widowControl/>
        <w:wordWrap/>
        <w:rPr>
          <w:sz w:val="28"/>
        </w:rPr>
      </w:pPr>
    </w:p>
    <w:p w:rsidR="00DA48AA" w:rsidRDefault="00DA48AA">
      <w:pPr>
        <w:widowControl/>
        <w:wordWrap/>
        <w:rPr>
          <w:sz w:val="28"/>
        </w:rPr>
      </w:pPr>
      <w:r>
        <w:rPr>
          <w:sz w:val="28"/>
        </w:rPr>
        <w:t>23.05.2014</w:t>
      </w:r>
    </w:p>
    <w:p w:rsidR="00DA48AA" w:rsidRDefault="00DA48AA">
      <w:pPr>
        <w:widowControl/>
        <w:tabs>
          <w:tab w:val="left" w:pos="1"/>
        </w:tabs>
        <w:wordWrap/>
        <w:ind w:left="-567" w:firstLine="567"/>
        <w:rPr>
          <w:sz w:val="28"/>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rPr>
          <w:sz w:val="26"/>
        </w:rPr>
      </w:pPr>
    </w:p>
    <w:p w:rsidR="00DA48AA" w:rsidRDefault="00DA48AA">
      <w:pPr>
        <w:widowControl/>
        <w:tabs>
          <w:tab w:val="left" w:pos="1"/>
        </w:tabs>
        <w:wordWrap/>
        <w:ind w:left="-567" w:firstLine="567"/>
      </w:pPr>
      <w:r>
        <w:t>Рычапова Елена Фанитовна</w:t>
      </w:r>
    </w:p>
    <w:p w:rsidR="00DA48AA" w:rsidRDefault="00DA48AA">
      <w:pPr>
        <w:widowControl/>
        <w:tabs>
          <w:tab w:val="left" w:pos="1"/>
        </w:tabs>
        <w:wordWrap/>
        <w:ind w:left="-567" w:firstLine="567"/>
      </w:pPr>
      <w:r>
        <w:t>тел. (3462)52-53-51</w:t>
      </w:r>
    </w:p>
    <w:sectPr w:rsidR="00DA48AA" w:rsidSect="00E642EA">
      <w:endnotePr>
        <w:numFmt w:val="decimal"/>
      </w:endnotePr>
      <w:pgSz w:w="11906" w:h="16838"/>
      <w:pgMar w:top="567" w:right="567" w:bottom="28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09"/>
  <w:evenAndOddHeaders/>
  <w:displayHorizontalDrawingGridEvery w:val="0"/>
  <w:displayVerticalDrawingGridEvery w:val="2"/>
  <w:noPunctuationKerning/>
  <w:characterSpacingControl w:val="doNotCompress"/>
  <w:noLineBreaksAfter w:lang="ja-JP" w:val="([\{£¥‘“〈《「『【〔＄（［｛￦"/>
  <w:noLineBreaksBefore w:lang="ja-JP" w:val="!%),.:;?]¢°’”′″℃〉》」』】〕！％），．：；？］｝￠"/>
  <w:endnotePr>
    <w:numFmt w:val="decimal"/>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C60"/>
    <w:rsid w:val="000A7C4D"/>
    <w:rsid w:val="002139E7"/>
    <w:rsid w:val="00362AAD"/>
    <w:rsid w:val="004452BB"/>
    <w:rsid w:val="0047786E"/>
    <w:rsid w:val="005176B5"/>
    <w:rsid w:val="005C1575"/>
    <w:rsid w:val="005E3A36"/>
    <w:rsid w:val="00645899"/>
    <w:rsid w:val="00B85539"/>
    <w:rsid w:val="00CD40DD"/>
    <w:rsid w:val="00DA48AA"/>
    <w:rsid w:val="00DB0A64"/>
    <w:rsid w:val="00DD18AC"/>
    <w:rsid w:val="00E642EA"/>
    <w:rsid w:val="00EB324C"/>
    <w:rsid w:val="00F52767"/>
    <w:rsid w:val="00FD6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C4D"/>
    <w:rPr>
      <w:rFonts w:ascii="Tahoma" w:hAnsi="Tahoma"/>
      <w:sz w:val="16"/>
      <w:szCs w:val="16"/>
    </w:rPr>
  </w:style>
  <w:style w:type="character" w:customStyle="1" w:styleId="BalloonTextChar">
    <w:name w:val="Balloon Text Char"/>
    <w:basedOn w:val="DefaultParagraphFont"/>
    <w:link w:val="BalloonText"/>
    <w:uiPriority w:val="99"/>
    <w:semiHidden/>
    <w:locked/>
    <w:rsid w:val="000A7C4D"/>
    <w:rPr>
      <w:rFonts w:ascii="Tahoma" w:hAnsi="Tahoma"/>
      <w:kern w:val="2"/>
      <w:sz w:val="16"/>
    </w:rPr>
  </w:style>
  <w:style w:type="paragraph" w:customStyle="1" w:styleId="ConsPlusNormal">
    <w:name w:val="ConsPlusNormal"/>
    <w:rsid w:val="00E642EA"/>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351</TotalTime>
  <Pages>7</Pages>
  <Words>1874</Words>
  <Characters>10688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HOME</dc:creator>
  <cp:keywords/>
  <dc:description/>
  <cp:lastModifiedBy>user</cp:lastModifiedBy>
  <cp:revision>3</cp:revision>
  <cp:lastPrinted>2014-05-28T05:06:00Z</cp:lastPrinted>
  <dcterms:created xsi:type="dcterms:W3CDTF">2014-05-28T04:10:00Z</dcterms:created>
  <dcterms:modified xsi:type="dcterms:W3CDTF">2014-05-28T10:06:00Z</dcterms:modified>
</cp:coreProperties>
</file>