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45" w:rsidRDefault="00557345" w:rsidP="00557345">
      <w:pPr>
        <w:pStyle w:val="s15"/>
        <w:spacing w:before="0" w:beforeAutospacing="0" w:after="0" w:afterAutospacing="0"/>
        <w:jc w:val="center"/>
        <w:rPr>
          <w:sz w:val="28"/>
          <w:szCs w:val="28"/>
        </w:rPr>
      </w:pPr>
      <w:r w:rsidRPr="00557345">
        <w:rPr>
          <w:sz w:val="28"/>
          <w:szCs w:val="28"/>
        </w:rPr>
        <w:fldChar w:fldCharType="begin"/>
      </w:r>
      <w:r w:rsidRPr="00557345">
        <w:rPr>
          <w:sz w:val="28"/>
          <w:szCs w:val="28"/>
        </w:rPr>
        <w:instrText xml:space="preserve"> HYPERLINK "http://base.garant.ru/173972/" </w:instrText>
      </w:r>
      <w:r w:rsidRPr="00557345">
        <w:rPr>
          <w:sz w:val="28"/>
          <w:szCs w:val="28"/>
        </w:rPr>
        <w:fldChar w:fldCharType="separate"/>
      </w:r>
      <w:r w:rsidRPr="00557345">
        <w:rPr>
          <w:rStyle w:val="a3"/>
          <w:rFonts w:ascii="Arial" w:hAnsi="Arial" w:cs="Arial"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</w:t>
      </w:r>
      <w:r w:rsidRPr="00557345">
        <w:rPr>
          <w:sz w:val="28"/>
          <w:szCs w:val="28"/>
        </w:rPr>
        <w:fldChar w:fldCharType="end"/>
      </w:r>
    </w:p>
    <w:p w:rsidR="00557345" w:rsidRPr="00557345" w:rsidRDefault="00557345" w:rsidP="00557345">
      <w:pPr>
        <w:pStyle w:val="s15"/>
        <w:spacing w:before="0" w:beforeAutospacing="0" w:after="0" w:afterAutospacing="0"/>
        <w:jc w:val="center"/>
        <w:rPr>
          <w:rStyle w:val="s10"/>
          <w:rFonts w:ascii="Arial" w:hAnsi="Arial" w:cs="Arial"/>
          <w:b/>
          <w:bCs/>
          <w:color w:val="000080"/>
          <w:sz w:val="28"/>
          <w:szCs w:val="28"/>
        </w:rPr>
      </w:pPr>
      <w:bookmarkStart w:id="0" w:name="_GoBack"/>
      <w:bookmarkEnd w:id="0"/>
    </w:p>
    <w:p w:rsidR="00557345" w:rsidRDefault="00557345" w:rsidP="00557345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52.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Государственная регистрация установления отцовства в отношении лица, достигшего совершеннолетия</w:t>
      </w:r>
    </w:p>
    <w:p w:rsidR="00557345" w:rsidRDefault="00557345" w:rsidP="0055734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отцовства, в порядке, предусмотренном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block_50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статьями 50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block_5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51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Федерального закона, одновременно с таким заявлением должно быть представлено согласие в письменной форме лица, достигшего совершеннолетия, на установление отцовства. Согласие лица, достигшего совершеннолетия, может быть выражено в отдельном заявлении или посредством подписи совместного заявления отца и матери (заявления отца).</w:t>
      </w:r>
    </w:p>
    <w:p w:rsidR="00714687" w:rsidRDefault="00714687"/>
    <w:sectPr w:rsidR="007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5"/>
    <w:rsid w:val="00557345"/>
    <w:rsid w:val="007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5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7345"/>
  </w:style>
  <w:style w:type="character" w:customStyle="1" w:styleId="apple-converted-space">
    <w:name w:val="apple-converted-space"/>
    <w:basedOn w:val="a0"/>
    <w:rsid w:val="00557345"/>
  </w:style>
  <w:style w:type="paragraph" w:customStyle="1" w:styleId="s1">
    <w:name w:val="s_1"/>
    <w:basedOn w:val="a"/>
    <w:rsid w:val="0055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5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7345"/>
  </w:style>
  <w:style w:type="character" w:customStyle="1" w:styleId="apple-converted-space">
    <w:name w:val="apple-converted-space"/>
    <w:basedOn w:val="a0"/>
    <w:rsid w:val="00557345"/>
  </w:style>
  <w:style w:type="paragraph" w:customStyle="1" w:styleId="s1">
    <w:name w:val="s_1"/>
    <w:basedOn w:val="a"/>
    <w:rsid w:val="0055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73972/6/" TargetMode="External"/><Relationship Id="rId5" Type="http://schemas.openxmlformats.org/officeDocument/2006/relationships/hyperlink" Target="http://base.garant.ru/173972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2015-01-18T07:31:00Z</dcterms:created>
  <dcterms:modified xsi:type="dcterms:W3CDTF">2015-01-18T07:32:00Z</dcterms:modified>
</cp:coreProperties>
</file>