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5C" w:rsidRDefault="0095475C" w:rsidP="0095475C">
      <w:pPr>
        <w:spacing w:after="0" w:line="240" w:lineRule="auto"/>
        <w:jc w:val="center"/>
        <w:rPr>
          <w:rFonts w:ascii="Arial" w:hAnsi="Arial" w:cs="Arial"/>
          <w:b/>
          <w:bCs/>
          <w:color w:val="000080"/>
          <w:sz w:val="21"/>
          <w:szCs w:val="21"/>
          <w:shd w:val="clear" w:color="auto" w:fill="FFFFFF"/>
        </w:rPr>
      </w:pPr>
      <w:r>
        <w:rPr>
          <w:rFonts w:ascii="Arial" w:hAnsi="Arial" w:cs="Arial"/>
          <w:b/>
          <w:bCs/>
          <w:color w:val="000080"/>
          <w:sz w:val="21"/>
          <w:szCs w:val="21"/>
          <w:shd w:val="clear" w:color="auto" w:fill="FFFFFF"/>
        </w:rPr>
        <w:t>Налоговый кодекс Российской Федерации</w:t>
      </w:r>
    </w:p>
    <w:p w:rsidR="0095475C" w:rsidRDefault="0095475C" w:rsidP="0095475C">
      <w:pPr>
        <w:spacing w:after="0" w:line="240" w:lineRule="auto"/>
        <w:jc w:val="center"/>
        <w:rPr>
          <w:rFonts w:ascii="Arial" w:hAnsi="Arial" w:cs="Arial"/>
          <w:b/>
          <w:bCs/>
          <w:color w:val="000080"/>
          <w:sz w:val="21"/>
          <w:szCs w:val="21"/>
          <w:shd w:val="clear" w:color="auto" w:fill="FFFFFF"/>
        </w:rPr>
      </w:pPr>
      <w:r>
        <w:rPr>
          <w:rFonts w:ascii="Arial" w:hAnsi="Arial" w:cs="Arial"/>
          <w:b/>
          <w:bCs/>
          <w:color w:val="000080"/>
          <w:sz w:val="21"/>
          <w:szCs w:val="21"/>
          <w:shd w:val="clear" w:color="auto" w:fill="FFFFFF"/>
        </w:rPr>
        <w:t>(часть вторая)</w:t>
      </w:r>
    </w:p>
    <w:p w:rsidR="0095475C" w:rsidRDefault="0095475C" w:rsidP="0095475C">
      <w:pPr>
        <w:spacing w:after="0" w:line="240" w:lineRule="auto"/>
        <w:jc w:val="center"/>
        <w:rPr>
          <w:rFonts w:ascii="Arial" w:hAnsi="Arial" w:cs="Arial"/>
          <w:b/>
          <w:bCs/>
          <w:color w:val="000080"/>
          <w:sz w:val="21"/>
          <w:szCs w:val="21"/>
          <w:shd w:val="clear" w:color="auto" w:fill="FFFFFF"/>
        </w:rPr>
      </w:pPr>
    </w:p>
    <w:p w:rsidR="009E1F75" w:rsidRDefault="0095475C" w:rsidP="0095475C">
      <w:pPr>
        <w:spacing w:after="0" w:line="240" w:lineRule="auto"/>
        <w:jc w:val="center"/>
        <w:rPr>
          <w:rFonts w:ascii="Arial" w:hAnsi="Arial" w:cs="Arial"/>
          <w:b/>
          <w:bCs/>
          <w:color w:val="000080"/>
          <w:sz w:val="21"/>
          <w:szCs w:val="21"/>
          <w:shd w:val="clear" w:color="auto" w:fill="FFFFFF"/>
        </w:rPr>
      </w:pPr>
      <w:r>
        <w:rPr>
          <w:rFonts w:ascii="Arial" w:hAnsi="Arial" w:cs="Arial"/>
          <w:b/>
          <w:bCs/>
          <w:color w:val="000080"/>
          <w:sz w:val="21"/>
          <w:szCs w:val="21"/>
          <w:shd w:val="clear" w:color="auto" w:fill="FFFFFF"/>
        </w:rPr>
        <w:t>Глава 25.3. Государственная пошлина</w:t>
      </w:r>
    </w:p>
    <w:p w:rsidR="0095475C" w:rsidRPr="0095475C" w:rsidRDefault="0095475C" w:rsidP="0095475C">
      <w:pPr>
        <w:spacing w:after="0" w:line="240" w:lineRule="auto"/>
        <w:rPr>
          <w:rFonts w:ascii="Arial" w:eastAsia="Times New Roman" w:hAnsi="Arial" w:cs="Arial"/>
          <w:color w:val="000000"/>
          <w:sz w:val="20"/>
          <w:szCs w:val="20"/>
          <w:lang w:eastAsia="ru-RU"/>
        </w:rPr>
      </w:pPr>
      <w:r w:rsidRPr="0095475C">
        <w:rPr>
          <w:rFonts w:ascii="Arial" w:eastAsia="Times New Roman" w:hAnsi="Arial" w:cs="Arial"/>
          <w:b/>
          <w:bCs/>
          <w:color w:val="000080"/>
          <w:sz w:val="20"/>
          <w:szCs w:val="20"/>
          <w:lang w:eastAsia="ru-RU"/>
        </w:rPr>
        <w:t>Статья 333.18.</w:t>
      </w:r>
      <w:r w:rsidRPr="0095475C">
        <w:rPr>
          <w:rFonts w:ascii="Arial" w:eastAsia="Times New Roman" w:hAnsi="Arial" w:cs="Arial"/>
          <w:color w:val="000000"/>
          <w:sz w:val="20"/>
          <w:szCs w:val="20"/>
          <w:lang w:eastAsia="ru-RU"/>
        </w:rPr>
        <w:t> Порядок и сроки уплаты государственной пошлины</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 Плательщики уплачивают государственную пошлину, если иное не установлено настоящей главой, в следующие сроки: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 при обращении в Конституционный Суд Российской Федерации, Верховный Суд Российской Федерации, суды общей юрисдикции, арбитражные суды или к мировым судьям - до подачи запроса, ходатайства, заявления, искового заявления, жалобы;</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 плательщики, указанные в </w:t>
      </w:r>
      <w:hyperlink r:id="rId5" w:anchor="block_33317202" w:history="1">
        <w:r w:rsidRPr="0095475C">
          <w:rPr>
            <w:rFonts w:ascii="Arial" w:eastAsia="Times New Roman" w:hAnsi="Arial" w:cs="Arial"/>
            <w:color w:val="008000"/>
            <w:sz w:val="20"/>
            <w:szCs w:val="20"/>
            <w:lang w:eastAsia="ru-RU"/>
          </w:rPr>
          <w:t>подпункте 2 пункта 2 статьи 333.17</w:t>
        </w:r>
      </w:hyperlink>
      <w:r w:rsidRPr="0095475C">
        <w:rPr>
          <w:rFonts w:ascii="Arial" w:eastAsia="Times New Roman" w:hAnsi="Arial" w:cs="Arial"/>
          <w:color w:val="000000"/>
          <w:sz w:val="20"/>
          <w:szCs w:val="20"/>
          <w:lang w:eastAsia="ru-RU"/>
        </w:rPr>
        <w:t> настоящего Кодекса, - в десятидневный срок со дня вступления в законную силу решения суда;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 при обращении за совершением нотариальных действий - до совершения нотариальных действий;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 при обращении за выдачей документов (их дубликатов) - до выдачи документов (их дубликатов);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5) при обращении за проставлением </w:t>
      </w:r>
      <w:proofErr w:type="spellStart"/>
      <w:r w:rsidRPr="0095475C">
        <w:rPr>
          <w:rFonts w:ascii="Arial" w:eastAsia="Times New Roman" w:hAnsi="Arial" w:cs="Arial"/>
          <w:color w:val="000000"/>
          <w:sz w:val="20"/>
          <w:szCs w:val="20"/>
          <w:lang w:eastAsia="ru-RU"/>
        </w:rPr>
        <w:t>апостиля</w:t>
      </w:r>
      <w:proofErr w:type="spellEnd"/>
      <w:r w:rsidRPr="0095475C">
        <w:rPr>
          <w:rFonts w:ascii="Arial" w:eastAsia="Times New Roman" w:hAnsi="Arial" w:cs="Arial"/>
          <w:color w:val="000000"/>
          <w:sz w:val="20"/>
          <w:szCs w:val="20"/>
          <w:lang w:eastAsia="ru-RU"/>
        </w:rPr>
        <w:t xml:space="preserve"> - до проставления </w:t>
      </w:r>
      <w:proofErr w:type="spellStart"/>
      <w:r w:rsidRPr="0095475C">
        <w:rPr>
          <w:rFonts w:ascii="Arial" w:eastAsia="Times New Roman" w:hAnsi="Arial" w:cs="Arial"/>
          <w:color w:val="000000"/>
          <w:sz w:val="20"/>
          <w:szCs w:val="20"/>
          <w:lang w:eastAsia="ru-RU"/>
        </w:rPr>
        <w:t>апостиля</w:t>
      </w:r>
      <w:proofErr w:type="spellEnd"/>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5.1) при обращении за ежегодным подтверждением регистрации судна в </w:t>
      </w:r>
      <w:hyperlink r:id="rId6" w:anchor="block_3307" w:history="1">
        <w:r w:rsidRPr="0095475C">
          <w:rPr>
            <w:rFonts w:ascii="Arial" w:eastAsia="Times New Roman" w:hAnsi="Arial" w:cs="Arial"/>
            <w:color w:val="008000"/>
            <w:sz w:val="20"/>
            <w:szCs w:val="20"/>
            <w:lang w:eastAsia="ru-RU"/>
          </w:rPr>
          <w:t>Российском международном реестре судов</w:t>
        </w:r>
      </w:hyperlink>
      <w:r w:rsidRPr="0095475C">
        <w:rPr>
          <w:rFonts w:ascii="Arial" w:eastAsia="Times New Roman" w:hAnsi="Arial" w:cs="Arial"/>
          <w:color w:val="000000"/>
          <w:sz w:val="20"/>
          <w:szCs w:val="20"/>
          <w:lang w:eastAsia="ru-RU"/>
        </w:rPr>
        <w:t> - не позднее 31 марта года, следующего за годом регистрации судна в указанном реестре или за последним годом, в котором было осуществлено такое подтверждение;</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5.2) при обращении за совершением юридически значимых действий, указанных в </w:t>
      </w:r>
      <w:hyperlink r:id="rId7" w:anchor="block_333033121" w:history="1">
        <w:r w:rsidRPr="0095475C">
          <w:rPr>
            <w:rFonts w:ascii="Arial" w:eastAsia="Times New Roman" w:hAnsi="Arial" w:cs="Arial"/>
            <w:color w:val="008000"/>
            <w:sz w:val="20"/>
            <w:szCs w:val="20"/>
            <w:lang w:eastAsia="ru-RU"/>
          </w:rPr>
          <w:t>подпунктах 21-33 пункта 1 статьи 333.33</w:t>
        </w:r>
      </w:hyperlink>
      <w:r w:rsidRPr="0095475C">
        <w:rPr>
          <w:rFonts w:ascii="Arial" w:eastAsia="Times New Roman" w:hAnsi="Arial" w:cs="Arial"/>
          <w:color w:val="000000"/>
          <w:sz w:val="20"/>
          <w:szCs w:val="20"/>
          <w:lang w:eastAsia="ru-RU"/>
        </w:rPr>
        <w:t> настоящего Кодекса, - до подачи заявлений на совершение юридически значимых действий либо в случае, если заявления на совершение таких действий поданы в электронной форме, после подачи указанных заявлений, но до принятия их к рассмотрению;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 при обращении за совершением юридически значимых действий, за исключением юридически значимых действий, указанных в </w:t>
      </w:r>
      <w:hyperlink r:id="rId8" w:anchor="block_33318101" w:history="1">
        <w:r w:rsidRPr="0095475C">
          <w:rPr>
            <w:rFonts w:ascii="Arial" w:eastAsia="Times New Roman" w:hAnsi="Arial" w:cs="Arial"/>
            <w:color w:val="008000"/>
            <w:sz w:val="20"/>
            <w:szCs w:val="20"/>
            <w:lang w:eastAsia="ru-RU"/>
          </w:rPr>
          <w:t>подпунктах 1 - 5.2</w:t>
        </w:r>
      </w:hyperlink>
      <w:r w:rsidRPr="0095475C">
        <w:rPr>
          <w:rFonts w:ascii="Arial" w:eastAsia="Times New Roman" w:hAnsi="Arial" w:cs="Arial"/>
          <w:color w:val="000000"/>
          <w:sz w:val="20"/>
          <w:szCs w:val="20"/>
          <w:lang w:eastAsia="ru-RU"/>
        </w:rPr>
        <w:t> настоящего пункта, - до подачи заявлений и (или) документов на совершение таких действий либо до подачи соответствующих документов.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 Государственная пошлина уплачивается плательщиком, если иное не установлено настоящей главой.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 случае</w:t>
      </w:r>
      <w:proofErr w:type="gramStart"/>
      <w:r w:rsidRPr="0095475C">
        <w:rPr>
          <w:rFonts w:ascii="Arial" w:eastAsia="Times New Roman" w:hAnsi="Arial" w:cs="Arial"/>
          <w:color w:val="000000"/>
          <w:sz w:val="20"/>
          <w:szCs w:val="20"/>
          <w:lang w:eastAsia="ru-RU"/>
        </w:rPr>
        <w:t>,</w:t>
      </w:r>
      <w:proofErr w:type="gramEnd"/>
      <w:r w:rsidRPr="0095475C">
        <w:rPr>
          <w:rFonts w:ascii="Arial" w:eastAsia="Times New Roman" w:hAnsi="Arial" w:cs="Arial"/>
          <w:color w:val="000000"/>
          <w:sz w:val="20"/>
          <w:szCs w:val="20"/>
          <w:lang w:eastAsia="ru-RU"/>
        </w:rPr>
        <w:t xml:space="preserve"> если за совершением юридически значимого действия одновременно обратились несколько плательщиков, не имеющих права на льготы, установленные настоящей главой, государственная пошлина уплачивается плательщиками в равных долях.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 случае</w:t>
      </w:r>
      <w:proofErr w:type="gramStart"/>
      <w:r w:rsidRPr="0095475C">
        <w:rPr>
          <w:rFonts w:ascii="Arial" w:eastAsia="Times New Roman" w:hAnsi="Arial" w:cs="Arial"/>
          <w:color w:val="000000"/>
          <w:sz w:val="20"/>
          <w:szCs w:val="20"/>
          <w:lang w:eastAsia="ru-RU"/>
        </w:rPr>
        <w:t>,</w:t>
      </w:r>
      <w:proofErr w:type="gramEnd"/>
      <w:r w:rsidRPr="0095475C">
        <w:rPr>
          <w:rFonts w:ascii="Arial" w:eastAsia="Times New Roman" w:hAnsi="Arial" w:cs="Arial"/>
          <w:color w:val="000000"/>
          <w:sz w:val="20"/>
          <w:szCs w:val="20"/>
          <w:lang w:eastAsia="ru-RU"/>
        </w:rPr>
        <w:t xml:space="preserve"> если среди лиц, обратившихся за совершением юридически значимого действия, одно лицо (несколько лиц) в соответствии с настоящей главой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настоящей главой.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настоящей главой.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Особенности уплаты государственной пошлины в зависимости от вида совершаемых юридически значимых действий, категории плательщиков либо от иных обстоятельств устанавливаются </w:t>
      </w:r>
      <w:hyperlink r:id="rId9" w:anchor="block_33320" w:history="1">
        <w:r w:rsidRPr="0095475C">
          <w:rPr>
            <w:rFonts w:ascii="Arial" w:eastAsia="Times New Roman" w:hAnsi="Arial" w:cs="Arial"/>
            <w:color w:val="008000"/>
            <w:sz w:val="20"/>
            <w:szCs w:val="20"/>
            <w:lang w:eastAsia="ru-RU"/>
          </w:rPr>
          <w:t>статьями 333.20</w:t>
        </w:r>
      </w:hyperlink>
      <w:r w:rsidRPr="0095475C">
        <w:rPr>
          <w:rFonts w:ascii="Arial" w:eastAsia="Times New Roman" w:hAnsi="Arial" w:cs="Arial"/>
          <w:color w:val="000000"/>
          <w:sz w:val="20"/>
          <w:szCs w:val="20"/>
          <w:lang w:eastAsia="ru-RU"/>
        </w:rPr>
        <w:t>, </w:t>
      </w:r>
      <w:hyperlink r:id="rId10" w:anchor="block_333022" w:history="1">
        <w:r w:rsidRPr="0095475C">
          <w:rPr>
            <w:rFonts w:ascii="Arial" w:eastAsia="Times New Roman" w:hAnsi="Arial" w:cs="Arial"/>
            <w:color w:val="008000"/>
            <w:sz w:val="20"/>
            <w:szCs w:val="20"/>
            <w:lang w:eastAsia="ru-RU"/>
          </w:rPr>
          <w:t>333.22</w:t>
        </w:r>
      </w:hyperlink>
      <w:r w:rsidRPr="0095475C">
        <w:rPr>
          <w:rFonts w:ascii="Arial" w:eastAsia="Times New Roman" w:hAnsi="Arial" w:cs="Arial"/>
          <w:color w:val="000000"/>
          <w:sz w:val="20"/>
          <w:szCs w:val="20"/>
          <w:lang w:eastAsia="ru-RU"/>
        </w:rPr>
        <w:t>, </w:t>
      </w:r>
      <w:hyperlink r:id="rId11" w:anchor="block_33325" w:history="1">
        <w:r w:rsidRPr="0095475C">
          <w:rPr>
            <w:rFonts w:ascii="Arial" w:eastAsia="Times New Roman" w:hAnsi="Arial" w:cs="Arial"/>
            <w:color w:val="008000"/>
            <w:sz w:val="20"/>
            <w:szCs w:val="20"/>
            <w:lang w:eastAsia="ru-RU"/>
          </w:rPr>
          <w:t>333.25</w:t>
        </w:r>
      </w:hyperlink>
      <w:r w:rsidRPr="0095475C">
        <w:rPr>
          <w:rFonts w:ascii="Arial" w:eastAsia="Times New Roman" w:hAnsi="Arial" w:cs="Arial"/>
          <w:color w:val="000000"/>
          <w:sz w:val="20"/>
          <w:szCs w:val="20"/>
          <w:lang w:eastAsia="ru-RU"/>
        </w:rPr>
        <w:t>, </w:t>
      </w:r>
      <w:hyperlink r:id="rId12" w:anchor="block_33327" w:history="1">
        <w:r w:rsidRPr="0095475C">
          <w:rPr>
            <w:rFonts w:ascii="Arial" w:eastAsia="Times New Roman" w:hAnsi="Arial" w:cs="Arial"/>
            <w:color w:val="008000"/>
            <w:sz w:val="20"/>
            <w:szCs w:val="20"/>
            <w:lang w:eastAsia="ru-RU"/>
          </w:rPr>
          <w:t>333.27</w:t>
        </w:r>
      </w:hyperlink>
      <w:r w:rsidRPr="0095475C">
        <w:rPr>
          <w:rFonts w:ascii="Arial" w:eastAsia="Times New Roman" w:hAnsi="Arial" w:cs="Arial"/>
          <w:color w:val="000000"/>
          <w:sz w:val="20"/>
          <w:szCs w:val="20"/>
          <w:lang w:eastAsia="ru-RU"/>
        </w:rPr>
        <w:t>, </w:t>
      </w:r>
      <w:hyperlink r:id="rId13" w:anchor="block_33329" w:history="1">
        <w:r w:rsidRPr="0095475C">
          <w:rPr>
            <w:rFonts w:ascii="Arial" w:eastAsia="Times New Roman" w:hAnsi="Arial" w:cs="Arial"/>
            <w:color w:val="008000"/>
            <w:sz w:val="20"/>
            <w:szCs w:val="20"/>
            <w:lang w:eastAsia="ru-RU"/>
          </w:rPr>
          <w:t>333.29</w:t>
        </w:r>
      </w:hyperlink>
      <w:r w:rsidRPr="0095475C">
        <w:rPr>
          <w:rFonts w:ascii="Arial" w:eastAsia="Times New Roman" w:hAnsi="Arial" w:cs="Arial"/>
          <w:color w:val="000000"/>
          <w:sz w:val="20"/>
          <w:szCs w:val="20"/>
          <w:lang w:eastAsia="ru-RU"/>
        </w:rPr>
        <w:t>, </w:t>
      </w:r>
      <w:hyperlink r:id="rId14" w:anchor="block_333032" w:history="1">
        <w:r w:rsidRPr="0095475C">
          <w:rPr>
            <w:rFonts w:ascii="Arial" w:eastAsia="Times New Roman" w:hAnsi="Arial" w:cs="Arial"/>
            <w:color w:val="008000"/>
            <w:sz w:val="20"/>
            <w:szCs w:val="20"/>
            <w:lang w:eastAsia="ru-RU"/>
          </w:rPr>
          <w:t>333.32</w:t>
        </w:r>
      </w:hyperlink>
      <w:r w:rsidRPr="0095475C">
        <w:rPr>
          <w:rFonts w:ascii="Arial" w:eastAsia="Times New Roman" w:hAnsi="Arial" w:cs="Arial"/>
          <w:color w:val="000000"/>
          <w:sz w:val="20"/>
          <w:szCs w:val="20"/>
          <w:lang w:eastAsia="ru-RU"/>
        </w:rPr>
        <w:t> и </w:t>
      </w:r>
      <w:hyperlink r:id="rId15" w:anchor="block_333034" w:history="1">
        <w:r w:rsidRPr="0095475C">
          <w:rPr>
            <w:rFonts w:ascii="Arial" w:eastAsia="Times New Roman" w:hAnsi="Arial" w:cs="Arial"/>
            <w:color w:val="008000"/>
            <w:sz w:val="20"/>
            <w:szCs w:val="20"/>
            <w:lang w:eastAsia="ru-RU"/>
          </w:rPr>
          <w:t>333.34</w:t>
        </w:r>
      </w:hyperlink>
      <w:r w:rsidRPr="0095475C">
        <w:rPr>
          <w:rFonts w:ascii="Arial" w:eastAsia="Times New Roman" w:hAnsi="Arial" w:cs="Arial"/>
          <w:color w:val="000000"/>
          <w:sz w:val="20"/>
          <w:szCs w:val="20"/>
          <w:lang w:eastAsia="ru-RU"/>
        </w:rPr>
        <w:t> настоящего Кодекса.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Государственная пошлина не уплачивается плательщиком в случае внесения изменений в выданный документ, направленных на исправление ошибок, допущенных по вине органа и (или) должностного лица, осуществившего выдачу документа, при совершении этим органом и (или) должностным лицом юридически значимого действия.</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 Государственная пошлина уплачивается по месту совершения юридически значимого действия в наличной или безналичной форме.</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t>
      </w:r>
      <w:proofErr w:type="spellStart"/>
      <w:r w:rsidRPr="0095475C">
        <w:rPr>
          <w:rFonts w:ascii="Arial" w:eastAsia="Times New Roman" w:hAnsi="Arial" w:cs="Arial"/>
          <w:color w:val="000000"/>
          <w:sz w:val="20"/>
          <w:szCs w:val="20"/>
          <w:lang w:eastAsia="ru-RU"/>
        </w:rPr>
        <w:lastRenderedPageBreak/>
        <w:t>предусмотренной</w:t>
      </w:r>
      <w:hyperlink r:id="rId16" w:anchor="block_2130" w:history="1">
        <w:r w:rsidRPr="0095475C">
          <w:rPr>
            <w:rFonts w:ascii="Arial" w:eastAsia="Times New Roman" w:hAnsi="Arial" w:cs="Arial"/>
            <w:color w:val="008000"/>
            <w:sz w:val="20"/>
            <w:szCs w:val="20"/>
            <w:lang w:eastAsia="ru-RU"/>
          </w:rPr>
          <w:t>Федеральным</w:t>
        </w:r>
        <w:proofErr w:type="spellEnd"/>
        <w:r w:rsidRPr="0095475C">
          <w:rPr>
            <w:rFonts w:ascii="Arial" w:eastAsia="Times New Roman" w:hAnsi="Arial" w:cs="Arial"/>
            <w:color w:val="008000"/>
            <w:sz w:val="20"/>
            <w:szCs w:val="20"/>
            <w:lang w:eastAsia="ru-RU"/>
          </w:rPr>
          <w:t xml:space="preserve"> законом</w:t>
        </w:r>
      </w:hyperlink>
      <w:r w:rsidRPr="0095475C">
        <w:rPr>
          <w:rFonts w:ascii="Arial" w:eastAsia="Times New Roman" w:hAnsi="Arial" w:cs="Arial"/>
          <w:color w:val="000000"/>
          <w:sz w:val="20"/>
          <w:szCs w:val="20"/>
          <w:lang w:eastAsia="ru-RU"/>
        </w:rPr>
        <w:t> от 27 июля 2010 года N 210-ФЗ "Об организации предоставления государственных и муниципальных услуг".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 Иностранные организации, иностранные граждане и лица без гражданства уплачивают государственную пошлину в порядке и размерах, которые установлены настоящей главой соответственно для организаций и физических лиц.</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 Перечень и формы документов, необходимых для совершения юридически значимых действий, предусмотренных </w:t>
      </w:r>
      <w:hyperlink r:id="rId17" w:anchor="block_33318106" w:history="1">
        <w:r w:rsidRPr="0095475C">
          <w:rPr>
            <w:rFonts w:ascii="Arial" w:eastAsia="Times New Roman" w:hAnsi="Arial" w:cs="Arial"/>
            <w:color w:val="008000"/>
            <w:sz w:val="20"/>
            <w:szCs w:val="20"/>
            <w:lang w:eastAsia="ru-RU"/>
          </w:rPr>
          <w:t>подпунктом 6 пункта 1</w:t>
        </w:r>
      </w:hyperlink>
      <w:r w:rsidRPr="0095475C">
        <w:rPr>
          <w:rFonts w:ascii="Arial" w:eastAsia="Times New Roman" w:hAnsi="Arial" w:cs="Arial"/>
          <w:color w:val="000000"/>
          <w:sz w:val="20"/>
          <w:szCs w:val="20"/>
          <w:lang w:eastAsia="ru-RU"/>
        </w:rPr>
        <w:t>настоящей статьи, а также порядок их представления устанавливаются федеральными законами.</w:t>
      </w:r>
    </w:p>
    <w:p w:rsidR="0095475C" w:rsidRDefault="0095475C" w:rsidP="0095475C">
      <w:pPr>
        <w:spacing w:after="0" w:line="240" w:lineRule="auto"/>
        <w:rPr>
          <w:rFonts w:ascii="Arial" w:eastAsia="Times New Roman" w:hAnsi="Arial" w:cs="Arial"/>
          <w:b/>
          <w:bCs/>
          <w:color w:val="000080"/>
          <w:sz w:val="20"/>
          <w:szCs w:val="20"/>
          <w:lang w:eastAsia="ru-RU"/>
        </w:rPr>
      </w:pPr>
    </w:p>
    <w:p w:rsidR="0095475C" w:rsidRPr="0095475C" w:rsidRDefault="0095475C" w:rsidP="0095475C">
      <w:pPr>
        <w:spacing w:after="0" w:line="240" w:lineRule="auto"/>
        <w:rPr>
          <w:rFonts w:ascii="Arial" w:eastAsia="Times New Roman" w:hAnsi="Arial" w:cs="Arial"/>
          <w:color w:val="000000"/>
          <w:sz w:val="20"/>
          <w:szCs w:val="20"/>
          <w:lang w:eastAsia="ru-RU"/>
        </w:rPr>
      </w:pPr>
      <w:r w:rsidRPr="0095475C">
        <w:rPr>
          <w:rFonts w:ascii="Arial" w:eastAsia="Times New Roman" w:hAnsi="Arial" w:cs="Arial"/>
          <w:b/>
          <w:bCs/>
          <w:color w:val="000080"/>
          <w:sz w:val="20"/>
          <w:szCs w:val="20"/>
          <w:lang w:eastAsia="ru-RU"/>
        </w:rPr>
        <w:t>Статья 333.33.</w:t>
      </w:r>
      <w:r w:rsidRPr="0095475C">
        <w:rPr>
          <w:rFonts w:ascii="Arial" w:eastAsia="Times New Roman" w:hAnsi="Arial" w:cs="Arial"/>
          <w:color w:val="000000"/>
          <w:sz w:val="20"/>
          <w:szCs w:val="20"/>
          <w:lang w:eastAsia="ru-RU"/>
        </w:rPr>
        <w:t> Размеры государственной пошлины за государственную регистрацию, а также за совершение прочих юридически значимых действий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 Государственная пошлина уплачивается в следующих размерах: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 за государственную регистрацию политической партии, а также каждого регионального отделения политической партии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r:id="rId18" w:anchor="block_333033101" w:history="1">
        <w:r w:rsidRPr="0095475C">
          <w:rPr>
            <w:rFonts w:ascii="Arial" w:eastAsia="Times New Roman" w:hAnsi="Arial" w:cs="Arial"/>
            <w:color w:val="008000"/>
            <w:sz w:val="20"/>
            <w:szCs w:val="20"/>
            <w:lang w:eastAsia="ru-RU"/>
          </w:rPr>
          <w:t>подпунктом 1</w:t>
        </w:r>
      </w:hyperlink>
      <w:r w:rsidRPr="0095475C">
        <w:rPr>
          <w:rFonts w:ascii="Arial" w:eastAsia="Times New Roman" w:hAnsi="Arial" w:cs="Arial"/>
          <w:color w:val="000000"/>
          <w:sz w:val="20"/>
          <w:szCs w:val="20"/>
          <w:lang w:eastAsia="ru-RU"/>
        </w:rPr>
        <w:t> настоящего пункта;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4.1) за внесение сведений о юридическом лице в государственный реестр </w:t>
      </w:r>
      <w:proofErr w:type="spellStart"/>
      <w:r w:rsidRPr="0095475C">
        <w:rPr>
          <w:rFonts w:ascii="Arial" w:eastAsia="Times New Roman" w:hAnsi="Arial" w:cs="Arial"/>
          <w:color w:val="000000"/>
          <w:sz w:val="20"/>
          <w:szCs w:val="20"/>
          <w:lang w:eastAsia="ru-RU"/>
        </w:rPr>
        <w:t>микрофинансовых</w:t>
      </w:r>
      <w:proofErr w:type="spellEnd"/>
      <w:r w:rsidRPr="0095475C">
        <w:rPr>
          <w:rFonts w:ascii="Arial" w:eastAsia="Times New Roman" w:hAnsi="Arial" w:cs="Arial"/>
          <w:color w:val="000000"/>
          <w:sz w:val="20"/>
          <w:szCs w:val="20"/>
          <w:lang w:eastAsia="ru-RU"/>
        </w:rPr>
        <w:t xml:space="preserve"> организаций - 1 500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4.2) за выдачу дубликата свидетельства о внесении сведений о юридическом лице в государственный реестр </w:t>
      </w:r>
      <w:proofErr w:type="spellStart"/>
      <w:r w:rsidRPr="0095475C">
        <w:rPr>
          <w:rFonts w:ascii="Arial" w:eastAsia="Times New Roman" w:hAnsi="Arial" w:cs="Arial"/>
          <w:color w:val="000000"/>
          <w:sz w:val="20"/>
          <w:szCs w:val="20"/>
          <w:lang w:eastAsia="ru-RU"/>
        </w:rPr>
        <w:t>микрофинансовых</w:t>
      </w:r>
      <w:proofErr w:type="spellEnd"/>
      <w:r w:rsidRPr="0095475C">
        <w:rPr>
          <w:rFonts w:ascii="Arial" w:eastAsia="Times New Roman" w:hAnsi="Arial" w:cs="Arial"/>
          <w:color w:val="000000"/>
          <w:sz w:val="20"/>
          <w:szCs w:val="20"/>
          <w:lang w:eastAsia="ru-RU"/>
        </w:rPr>
        <w:t xml:space="preserve"> организаций взамен утраченного или пришедшего в негодность - 300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 за государственную регистрацию физического лица в качестве индивидуального предпринимателя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r:id="rId19" w:anchor="block_333033106" w:history="1">
        <w:r w:rsidRPr="0095475C">
          <w:rPr>
            <w:rFonts w:ascii="Arial" w:eastAsia="Times New Roman" w:hAnsi="Arial" w:cs="Arial"/>
            <w:color w:val="008000"/>
            <w:sz w:val="20"/>
            <w:szCs w:val="20"/>
            <w:lang w:eastAsia="ru-RU"/>
          </w:rPr>
          <w:t>подпунктом 6</w:t>
        </w:r>
      </w:hyperlink>
      <w:r w:rsidRPr="0095475C">
        <w:rPr>
          <w:rFonts w:ascii="Arial" w:eastAsia="Times New Roman" w:hAnsi="Arial" w:cs="Arial"/>
          <w:color w:val="000000"/>
          <w:sz w:val="20"/>
          <w:szCs w:val="20"/>
          <w:lang w:eastAsia="ru-RU"/>
        </w:rPr>
        <w:t> настоящего пункта;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 за выдачу свидетельства о регистрации лица, совершающего операции с прямогонным бензином,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9.1) за выдачу свидетельства о регистрации лица, совершающего операции с бензолом, параксилолом, </w:t>
      </w:r>
      <w:proofErr w:type="spellStart"/>
      <w:r w:rsidRPr="0095475C">
        <w:rPr>
          <w:rFonts w:ascii="Arial" w:eastAsia="Times New Roman" w:hAnsi="Arial" w:cs="Arial"/>
          <w:color w:val="000000"/>
          <w:sz w:val="20"/>
          <w:szCs w:val="20"/>
          <w:lang w:eastAsia="ru-RU"/>
        </w:rPr>
        <w:t>ортоксилолом</w:t>
      </w:r>
      <w:proofErr w:type="spellEnd"/>
      <w:r w:rsidRPr="0095475C">
        <w:rPr>
          <w:rFonts w:ascii="Arial" w:eastAsia="Times New Roman" w:hAnsi="Arial" w:cs="Arial"/>
          <w:color w:val="000000"/>
          <w:sz w:val="20"/>
          <w:szCs w:val="20"/>
          <w:lang w:eastAsia="ru-RU"/>
        </w:rPr>
        <w:t>,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 за выдачу свидетельства о регистрации организации, совершающей операции с денатурированным этиловым спиртом,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периодического печатного издания - 6 500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информационного агентства - 8 000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радио-, теле-, видеопрограммы, кинохроникальной программы, иного средства массовой информации - 10 000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периодического печатного издания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информационного агентства - 4 000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радио-, теле-, видеопрограммы, кинохроникальной программы, иных средств массовой информации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13) за выдачу дубликата свидетельства о государственной регистрации средства массовой информации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14) за внесение изменений в свидетельство о государственной регистрации средства массовой информации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15) </w:t>
      </w:r>
      <w:hyperlink r:id="rId20" w:anchor="block_1151"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 с 1 сентября 2010 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17) за выдачу паспорта гражданина Российской Федерации - 300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18) за выдачу паспорта гражданина Российской Федерации взамен утраченного или пришедшего в негодность - 1 500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19) за государственную регистрацию договора о залоге транспортных средств, включая выдачу свидетельств, - 1 600 рублей;</w:t>
      </w:r>
    </w:p>
    <w:p w:rsidR="0095475C" w:rsidRPr="0095475C" w:rsidRDefault="0095475C" w:rsidP="0095475C">
      <w:pPr>
        <w:spacing w:after="0" w:line="240" w:lineRule="auto"/>
        <w:jc w:val="both"/>
        <w:outlineLvl w:val="3"/>
        <w:rPr>
          <w:rFonts w:ascii="Arial" w:eastAsia="Times New Roman" w:hAnsi="Arial" w:cs="Arial"/>
          <w:i/>
          <w:iCs/>
          <w:color w:val="800080"/>
          <w:sz w:val="18"/>
          <w:szCs w:val="18"/>
          <w:lang w:eastAsia="ru-RU"/>
        </w:rPr>
      </w:pPr>
      <w:r w:rsidRPr="0095475C">
        <w:rPr>
          <w:rFonts w:ascii="Arial" w:eastAsia="Times New Roman" w:hAnsi="Arial" w:cs="Arial"/>
          <w:i/>
          <w:iCs/>
          <w:color w:val="800080"/>
          <w:sz w:val="18"/>
          <w:szCs w:val="18"/>
          <w:lang w:eastAsia="ru-RU"/>
        </w:rPr>
        <w:t>Информация об изменениях: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20) за выдачу дубликата свидетельства о государственной регистрации договора о залоге транспортных сре</w:t>
      </w:r>
      <w:proofErr w:type="gramStart"/>
      <w:r w:rsidRPr="0095475C">
        <w:rPr>
          <w:rFonts w:ascii="Arial" w:eastAsia="Times New Roman" w:hAnsi="Arial" w:cs="Arial"/>
          <w:color w:val="000000"/>
          <w:sz w:val="20"/>
          <w:szCs w:val="20"/>
          <w:lang w:eastAsia="ru-RU"/>
        </w:rPr>
        <w:t>дств вз</w:t>
      </w:r>
      <w:proofErr w:type="gramEnd"/>
      <w:r w:rsidRPr="0095475C">
        <w:rPr>
          <w:rFonts w:ascii="Arial" w:eastAsia="Times New Roman" w:hAnsi="Arial" w:cs="Arial"/>
          <w:color w:val="000000"/>
          <w:sz w:val="20"/>
          <w:szCs w:val="20"/>
          <w:lang w:eastAsia="ru-RU"/>
        </w:rPr>
        <w:t>амен утраченного или пришедшего в негодность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w:t>
      </w:r>
      <w:hyperlink r:id="rId21" w:anchor="block_333033121" w:history="1">
        <w:r w:rsidRPr="0095475C">
          <w:rPr>
            <w:rFonts w:ascii="Arial" w:eastAsia="Times New Roman" w:hAnsi="Arial" w:cs="Arial"/>
            <w:color w:val="008000"/>
            <w:sz w:val="20"/>
            <w:szCs w:val="20"/>
            <w:lang w:eastAsia="ru-RU"/>
          </w:rPr>
          <w:t>подпунктами 21</w:t>
        </w:r>
      </w:hyperlink>
      <w:r w:rsidRPr="0095475C">
        <w:rPr>
          <w:rFonts w:ascii="Arial" w:eastAsia="Times New Roman" w:hAnsi="Arial" w:cs="Arial"/>
          <w:color w:val="000000"/>
          <w:sz w:val="20"/>
          <w:szCs w:val="20"/>
          <w:lang w:eastAsia="ru-RU"/>
        </w:rPr>
        <w:t>, </w:t>
      </w:r>
      <w:hyperlink r:id="rId22" w:anchor="block_333331221" w:history="1">
        <w:r w:rsidRPr="0095475C">
          <w:rPr>
            <w:rFonts w:ascii="Arial" w:eastAsia="Times New Roman" w:hAnsi="Arial" w:cs="Arial"/>
            <w:color w:val="008000"/>
            <w:sz w:val="20"/>
            <w:szCs w:val="20"/>
            <w:lang w:eastAsia="ru-RU"/>
          </w:rPr>
          <w:t>22.1</w:t>
        </w:r>
      </w:hyperlink>
      <w:r w:rsidRPr="0095475C">
        <w:rPr>
          <w:rFonts w:ascii="Arial" w:eastAsia="Times New Roman" w:hAnsi="Arial" w:cs="Arial"/>
          <w:color w:val="000000"/>
          <w:sz w:val="20"/>
          <w:szCs w:val="20"/>
          <w:lang w:eastAsia="ru-RU"/>
        </w:rPr>
        <w:t>, </w:t>
      </w:r>
      <w:hyperlink r:id="rId23" w:anchor="block_333033123" w:history="1">
        <w:r w:rsidRPr="0095475C">
          <w:rPr>
            <w:rFonts w:ascii="Arial" w:eastAsia="Times New Roman" w:hAnsi="Arial" w:cs="Arial"/>
            <w:color w:val="008000"/>
            <w:sz w:val="20"/>
            <w:szCs w:val="20"/>
            <w:lang w:eastAsia="ru-RU"/>
          </w:rPr>
          <w:t>23 - 26</w:t>
        </w:r>
      </w:hyperlink>
      <w:r w:rsidRPr="0095475C">
        <w:rPr>
          <w:rFonts w:ascii="Arial" w:eastAsia="Times New Roman" w:hAnsi="Arial" w:cs="Arial"/>
          <w:color w:val="000000"/>
          <w:sz w:val="20"/>
          <w:szCs w:val="20"/>
          <w:lang w:eastAsia="ru-RU"/>
        </w:rPr>
        <w:t>, </w:t>
      </w:r>
      <w:hyperlink r:id="rId24" w:anchor="block_333033128" w:history="1">
        <w:r w:rsidRPr="0095475C">
          <w:rPr>
            <w:rFonts w:ascii="Arial" w:eastAsia="Times New Roman" w:hAnsi="Arial" w:cs="Arial"/>
            <w:color w:val="008000"/>
            <w:sz w:val="20"/>
            <w:szCs w:val="20"/>
            <w:lang w:eastAsia="ru-RU"/>
          </w:rPr>
          <w:t>28 - 31</w:t>
        </w:r>
      </w:hyperlink>
      <w:r w:rsidRPr="0095475C">
        <w:rPr>
          <w:rFonts w:ascii="Arial" w:eastAsia="Times New Roman" w:hAnsi="Arial" w:cs="Arial"/>
          <w:color w:val="000000"/>
          <w:sz w:val="20"/>
          <w:szCs w:val="20"/>
          <w:lang w:eastAsia="ru-RU"/>
        </w:rPr>
        <w:t>, </w:t>
      </w:r>
      <w:hyperlink r:id="rId25" w:anchor="block_333033161" w:history="1">
        <w:r w:rsidRPr="0095475C">
          <w:rPr>
            <w:rFonts w:ascii="Arial" w:eastAsia="Times New Roman" w:hAnsi="Arial" w:cs="Arial"/>
            <w:color w:val="008000"/>
            <w:sz w:val="20"/>
            <w:szCs w:val="20"/>
            <w:lang w:eastAsia="ru-RU"/>
          </w:rPr>
          <w:t>61</w:t>
        </w:r>
      </w:hyperlink>
      <w:r w:rsidRPr="0095475C">
        <w:rPr>
          <w:rFonts w:ascii="Arial" w:eastAsia="Times New Roman" w:hAnsi="Arial" w:cs="Arial"/>
          <w:color w:val="000000"/>
          <w:sz w:val="20"/>
          <w:szCs w:val="20"/>
          <w:lang w:eastAsia="ru-RU"/>
        </w:rPr>
        <w:t> и </w:t>
      </w:r>
      <w:hyperlink r:id="rId26" w:anchor="block_33333811" w:history="1">
        <w:r w:rsidRPr="0095475C">
          <w:rPr>
            <w:rFonts w:ascii="Arial" w:eastAsia="Times New Roman" w:hAnsi="Arial" w:cs="Arial"/>
            <w:color w:val="008000"/>
            <w:sz w:val="20"/>
            <w:szCs w:val="20"/>
            <w:lang w:eastAsia="ru-RU"/>
          </w:rPr>
          <w:t>80.1</w:t>
        </w:r>
      </w:hyperlink>
      <w:r w:rsidRPr="0095475C">
        <w:rPr>
          <w:rFonts w:ascii="Arial" w:eastAsia="Times New Roman" w:hAnsi="Arial" w:cs="Arial"/>
          <w:color w:val="000000"/>
          <w:sz w:val="20"/>
          <w:szCs w:val="20"/>
          <w:lang w:eastAsia="ru-RU"/>
        </w:rPr>
        <w:t>настоящего пункта: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физических лиц - 2 000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организаций - 22 000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95475C" w:rsidRPr="0095475C" w:rsidRDefault="0095475C" w:rsidP="0095475C">
      <w:pPr>
        <w:spacing w:after="0" w:line="240" w:lineRule="auto"/>
        <w:jc w:val="both"/>
        <w:outlineLvl w:val="3"/>
        <w:rPr>
          <w:rFonts w:ascii="Arial" w:eastAsia="Times New Roman" w:hAnsi="Arial" w:cs="Arial"/>
          <w:i/>
          <w:iCs/>
          <w:color w:val="800080"/>
          <w:sz w:val="18"/>
          <w:szCs w:val="18"/>
          <w:lang w:eastAsia="ru-RU"/>
        </w:rPr>
      </w:pPr>
      <w:r w:rsidRPr="0095475C">
        <w:rPr>
          <w:rFonts w:ascii="Arial" w:eastAsia="Times New Roman" w:hAnsi="Arial" w:cs="Arial"/>
          <w:i/>
          <w:iCs/>
          <w:color w:val="800080"/>
          <w:sz w:val="18"/>
          <w:szCs w:val="18"/>
          <w:lang w:eastAsia="ru-RU"/>
        </w:rPr>
        <w:t>Информация об изменениях: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w:t>
      </w:r>
      <w:hyperlink r:id="rId27" w:anchor="block_333331221" w:history="1">
        <w:r w:rsidRPr="0095475C">
          <w:rPr>
            <w:rFonts w:ascii="Arial" w:eastAsia="Times New Roman" w:hAnsi="Arial" w:cs="Arial"/>
            <w:color w:val="008000"/>
            <w:sz w:val="20"/>
            <w:szCs w:val="20"/>
            <w:lang w:eastAsia="ru-RU"/>
          </w:rPr>
          <w:t>подпунктами 22.1</w:t>
        </w:r>
      </w:hyperlink>
      <w:r w:rsidRPr="0095475C">
        <w:rPr>
          <w:rFonts w:ascii="Arial" w:eastAsia="Times New Roman" w:hAnsi="Arial" w:cs="Arial"/>
          <w:color w:val="000000"/>
          <w:sz w:val="20"/>
          <w:szCs w:val="20"/>
          <w:lang w:eastAsia="ru-RU"/>
        </w:rPr>
        <w:t> и </w:t>
      </w:r>
      <w:hyperlink r:id="rId28" w:anchor="block_333033124" w:history="1">
        <w:r w:rsidRPr="0095475C">
          <w:rPr>
            <w:rFonts w:ascii="Arial" w:eastAsia="Times New Roman" w:hAnsi="Arial" w:cs="Arial"/>
            <w:color w:val="008000"/>
            <w:sz w:val="20"/>
            <w:szCs w:val="20"/>
            <w:lang w:eastAsia="ru-RU"/>
          </w:rPr>
          <w:t>24</w:t>
        </w:r>
      </w:hyperlink>
      <w:r w:rsidRPr="0095475C">
        <w:rPr>
          <w:rFonts w:ascii="Arial" w:eastAsia="Times New Roman" w:hAnsi="Arial" w:cs="Arial"/>
          <w:color w:val="000000"/>
          <w:sz w:val="20"/>
          <w:szCs w:val="20"/>
          <w:lang w:eastAsia="ru-RU"/>
        </w:rPr>
        <w:t> настоящего пункта,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w:t>
      </w:r>
      <w:hyperlink r:id="rId29" w:anchor="block_333033132" w:history="1">
        <w:r w:rsidRPr="0095475C">
          <w:rPr>
            <w:rFonts w:ascii="Arial" w:eastAsia="Times New Roman" w:hAnsi="Arial" w:cs="Arial"/>
            <w:color w:val="008000"/>
            <w:sz w:val="20"/>
            <w:szCs w:val="20"/>
            <w:lang w:eastAsia="ru-RU"/>
          </w:rPr>
          <w:t>подпунктом 32</w:t>
        </w:r>
      </w:hyperlink>
      <w:r w:rsidRPr="0095475C">
        <w:rPr>
          <w:rFonts w:ascii="Arial" w:eastAsia="Times New Roman" w:hAnsi="Arial" w:cs="Arial"/>
          <w:color w:val="000000"/>
          <w:sz w:val="20"/>
          <w:szCs w:val="20"/>
          <w:lang w:eastAsia="ru-RU"/>
        </w:rPr>
        <w:t> настоящего пункта: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физических лиц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организаций - 1 000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28) за государственную регистрацию, за исключением юридически значимых действий, предусмотренных </w:t>
      </w:r>
      <w:hyperlink r:id="rId30" w:anchor="block_333033161" w:history="1">
        <w:r w:rsidRPr="0095475C">
          <w:rPr>
            <w:rFonts w:ascii="Arial" w:eastAsia="Times New Roman" w:hAnsi="Arial" w:cs="Arial"/>
            <w:color w:val="008000"/>
            <w:sz w:val="20"/>
            <w:szCs w:val="20"/>
            <w:lang w:eastAsia="ru-RU"/>
          </w:rPr>
          <w:t>подпунктом 61</w:t>
        </w:r>
      </w:hyperlink>
      <w:r w:rsidRPr="0095475C">
        <w:rPr>
          <w:rFonts w:ascii="Arial" w:eastAsia="Times New Roman" w:hAnsi="Arial" w:cs="Arial"/>
          <w:color w:val="000000"/>
          <w:sz w:val="20"/>
          <w:szCs w:val="20"/>
          <w:lang w:eastAsia="ru-RU"/>
        </w:rPr>
        <w:t>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физических лиц - 1 000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для организаций - 4 000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28.1)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физических лиц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организаций - 600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 случае</w:t>
      </w:r>
      <w:proofErr w:type="gramStart"/>
      <w:r w:rsidRPr="0095475C">
        <w:rPr>
          <w:rFonts w:ascii="Arial" w:eastAsia="Times New Roman" w:hAnsi="Arial" w:cs="Arial"/>
          <w:color w:val="000000"/>
          <w:sz w:val="20"/>
          <w:szCs w:val="20"/>
          <w:lang w:eastAsia="ru-RU"/>
        </w:rPr>
        <w:t>,</w:t>
      </w:r>
      <w:proofErr w:type="gramEnd"/>
      <w:r w:rsidRPr="0095475C">
        <w:rPr>
          <w:rFonts w:ascii="Arial" w:eastAsia="Times New Roman" w:hAnsi="Arial" w:cs="Arial"/>
          <w:color w:val="000000"/>
          <w:sz w:val="20"/>
          <w:szCs w:val="20"/>
          <w:lang w:eastAsia="ru-RU"/>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w:t>
      </w:r>
      <w:hyperlink r:id="rId31" w:anchor="block_333033128" w:history="1">
        <w:r w:rsidRPr="0095475C">
          <w:rPr>
            <w:rFonts w:ascii="Arial" w:eastAsia="Times New Roman" w:hAnsi="Arial" w:cs="Arial"/>
            <w:color w:val="008000"/>
            <w:sz w:val="20"/>
            <w:szCs w:val="20"/>
            <w:lang w:eastAsia="ru-RU"/>
          </w:rPr>
          <w:t>подпунктом 28</w:t>
        </w:r>
      </w:hyperlink>
      <w:r w:rsidRPr="0095475C">
        <w:rPr>
          <w:rFonts w:ascii="Arial" w:eastAsia="Times New Roman" w:hAnsi="Arial" w:cs="Arial"/>
          <w:color w:val="000000"/>
          <w:sz w:val="20"/>
          <w:szCs w:val="20"/>
          <w:lang w:eastAsia="ru-RU"/>
        </w:rPr>
        <w:t> настоящего пункта и настоящим подпунктом, взимается в размерах, установленных для физических лиц;</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29) за государственную регистрацию: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30) за государственную регистрацию: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договора участия в долевом строительстве:</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физических лиц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организаций - 6 000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31) за государственную регистрацию сервитутов: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 интересах физических лиц - 1 500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 интересах организаций - 6 000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32) за внесение изменений и дополнений в регистрационную запись об ипотеке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w:t>
      </w:r>
      <w:proofErr w:type="gramEnd"/>
      <w:r w:rsidRPr="0095475C">
        <w:rPr>
          <w:rFonts w:ascii="Arial" w:eastAsia="Times New Roman" w:hAnsi="Arial" w:cs="Arial"/>
          <w:color w:val="000000"/>
          <w:sz w:val="20"/>
          <w:szCs w:val="20"/>
          <w:lang w:eastAsia="ru-RU"/>
        </w:rPr>
        <w:t>, ведение государственного кадастра недвижимости и государственную регистрацию прав на недвижимое имущество и сделок с ним):</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физических лиц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организаций - 1 000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34) за право вывоза: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культурных ценностей, созданных 50 лет назад и менее, - 5 процентов стоимости вывозимых культурных ценностей;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предметов коллекционирования по палеонтологии - 10 процентов стоимости вывозимых культурных ценностей;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предметов коллекционирования по минералогии - 5 процентов стоимости вывозимых культурных ценностей;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35) за право временного вывоза культурных ценностей - 0,01 процента страховой стоимости временно вывозимых культурных ценностей;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36) за государственную регистрацию транспортных средств и совершение иных регистрационных действий, связанных: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с выдачей государственных регистрационных знаков на </w:t>
      </w:r>
      <w:proofErr w:type="spellStart"/>
      <w:r w:rsidRPr="0095475C">
        <w:rPr>
          <w:rFonts w:ascii="Arial" w:eastAsia="Times New Roman" w:hAnsi="Arial" w:cs="Arial"/>
          <w:color w:val="000000"/>
          <w:sz w:val="20"/>
          <w:szCs w:val="20"/>
          <w:lang w:eastAsia="ru-RU"/>
        </w:rPr>
        <w:t>мототранспортные</w:t>
      </w:r>
      <w:proofErr w:type="spellEnd"/>
      <w:r w:rsidRPr="0095475C">
        <w:rPr>
          <w:rFonts w:ascii="Arial" w:eastAsia="Times New Roman" w:hAnsi="Arial" w:cs="Arial"/>
          <w:color w:val="000000"/>
          <w:sz w:val="20"/>
          <w:szCs w:val="20"/>
          <w:lang w:eastAsia="ru-RU"/>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с выдачей паспорта транспортного средства, в том числе взамен утраченного или пришедшего в негодность,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 выдачей свидетельства о регистрации транспортного средства, в том числе взамен утраченного или пришедшего в негодность, - 500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37) за временную регистрацию ранее зарегистрированных транспортных средств по месту их пребывания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38) за внесение изменений в выданный ранее паспорт транспортного средства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изготавливаемых из расходных материалов на металлической основе, на автомобили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изготавливаемых из расходных материалов на металлической основе, на </w:t>
      </w:r>
      <w:proofErr w:type="spellStart"/>
      <w:r w:rsidRPr="0095475C">
        <w:rPr>
          <w:rFonts w:ascii="Arial" w:eastAsia="Times New Roman" w:hAnsi="Arial" w:cs="Arial"/>
          <w:color w:val="000000"/>
          <w:sz w:val="20"/>
          <w:szCs w:val="20"/>
          <w:lang w:eastAsia="ru-RU"/>
        </w:rPr>
        <w:t>мототранспортные</w:t>
      </w:r>
      <w:proofErr w:type="spellEnd"/>
      <w:r w:rsidRPr="0095475C">
        <w:rPr>
          <w:rFonts w:ascii="Arial" w:eastAsia="Times New Roman" w:hAnsi="Arial" w:cs="Arial"/>
          <w:color w:val="000000"/>
          <w:sz w:val="20"/>
          <w:szCs w:val="20"/>
          <w:lang w:eastAsia="ru-RU"/>
        </w:rPr>
        <w:t xml:space="preserve"> средства, прицепы, тракторы, самоходные дорожно-строительные и иные самоходные машины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изготавливаемых из расходных материалов на бумажной основе,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41) </w:t>
      </w:r>
      <w:hyperlink r:id="rId32" w:anchor="block_334" w:history="1">
        <w:r w:rsidRPr="0095475C">
          <w:rPr>
            <w:rFonts w:ascii="Arial" w:eastAsia="Times New Roman" w:hAnsi="Arial" w:cs="Arial"/>
            <w:color w:val="008000"/>
            <w:sz w:val="20"/>
            <w:szCs w:val="20"/>
            <w:lang w:eastAsia="ru-RU"/>
          </w:rPr>
          <w:t>не применяется</w:t>
        </w:r>
      </w:hyperlink>
      <w:r w:rsidRPr="0095475C">
        <w:rPr>
          <w:rFonts w:ascii="Arial" w:eastAsia="Times New Roman" w:hAnsi="Arial" w:cs="Arial"/>
          <w:color w:val="000000"/>
          <w:sz w:val="20"/>
          <w:szCs w:val="20"/>
          <w:lang w:eastAsia="ru-RU"/>
        </w:rPr>
        <w:t> с 1 января 2014 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41.1) </w:t>
      </w:r>
      <w:hyperlink r:id="rId33" w:anchor="block_12"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42) </w:t>
      </w:r>
      <w:hyperlink r:id="rId34" w:anchor="block_12"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изготавливаемого</w:t>
      </w:r>
      <w:proofErr w:type="gramEnd"/>
      <w:r w:rsidRPr="0095475C">
        <w:rPr>
          <w:rFonts w:ascii="Arial" w:eastAsia="Times New Roman" w:hAnsi="Arial" w:cs="Arial"/>
          <w:color w:val="000000"/>
          <w:sz w:val="20"/>
          <w:szCs w:val="20"/>
          <w:lang w:eastAsia="ru-RU"/>
        </w:rPr>
        <w:t xml:space="preserve"> из расходных материалов на бумажной основе, - 500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48) за проставление </w:t>
      </w:r>
      <w:proofErr w:type="spellStart"/>
      <w:r w:rsidRPr="0095475C">
        <w:rPr>
          <w:rFonts w:ascii="Arial" w:eastAsia="Times New Roman" w:hAnsi="Arial" w:cs="Arial"/>
          <w:color w:val="000000"/>
          <w:sz w:val="20"/>
          <w:szCs w:val="20"/>
          <w:lang w:eastAsia="ru-RU"/>
        </w:rPr>
        <w:t>апостиля</w:t>
      </w:r>
      <w:proofErr w:type="spellEnd"/>
      <w:r w:rsidRPr="0095475C">
        <w:rPr>
          <w:rFonts w:ascii="Arial" w:eastAsia="Times New Roman" w:hAnsi="Arial" w:cs="Arial"/>
          <w:color w:val="000000"/>
          <w:sz w:val="20"/>
          <w:szCs w:val="20"/>
          <w:lang w:eastAsia="ru-RU"/>
        </w:rPr>
        <w:t xml:space="preserve"> - 2 500 рублей за каждый документ;</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49) за выдачу свидетельства о признании иностранного образования и (или) иностранной квалификации - 6 500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50) за выдачу дубликата свидетельства о признании иностранного образования и (или) иностранной квалификации - 300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51) за легализацию документов - 350 рублей за каждый документ;</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52) за истребование документов с территории иностранных государств - 350 рублей за каждый документ;</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основной части проспекта ценных бумаг - 325 000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пенсионных и страховых правил негосударственного пенсионного фонда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изменений, вносимых в пенсионные и страховые правила негосударственного пенсионного фонда,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55) за совершение следующих действий: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56) за совершение регистрационных действий, связанных с паевыми инвестиционными фондами: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правил доверительного управления паевым инвестиционным фондом - 95 000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изменений, вносимых в правила доверительного управления паевым инвестиционным фондом,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57) за совершение регистрационных действий, связанных с осуществлением деятельности на рынке ценных бумаг: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изменений, вносимых в правила осуществления клиринговой деятельности,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w:t>
      </w:r>
      <w:proofErr w:type="gramEnd"/>
      <w:r w:rsidRPr="0095475C">
        <w:rPr>
          <w:rFonts w:ascii="Arial" w:eastAsia="Times New Roman" w:hAnsi="Arial" w:cs="Arial"/>
          <w:color w:val="000000"/>
          <w:sz w:val="20"/>
          <w:szCs w:val="20"/>
          <w:lang w:eastAsia="ru-RU"/>
        </w:rPr>
        <w:t>, обслуживающего накопления для жилищного обеспечения военнослужащих,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w:t>
      </w:r>
      <w:proofErr w:type="gramEnd"/>
      <w:r w:rsidRPr="0095475C">
        <w:rPr>
          <w:rFonts w:ascii="Arial" w:eastAsia="Times New Roman" w:hAnsi="Arial" w:cs="Arial"/>
          <w:color w:val="000000"/>
          <w:sz w:val="20"/>
          <w:szCs w:val="20"/>
          <w:lang w:eastAsia="ru-RU"/>
        </w:rPr>
        <w:t>, или в регламент специализированного депозитария, обслуживающего накопления для жилищного обеспечения военнослужащих,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за регистрацию </w:t>
      </w:r>
      <w:proofErr w:type="gramStart"/>
      <w:r w:rsidRPr="0095475C">
        <w:rPr>
          <w:rFonts w:ascii="Arial" w:eastAsia="Times New Roman" w:hAnsi="Arial" w:cs="Arial"/>
          <w:color w:val="000000"/>
          <w:sz w:val="20"/>
          <w:szCs w:val="20"/>
          <w:lang w:eastAsia="ru-RU"/>
        </w:rPr>
        <w:t>правил ведения реестра владельцев инвестиционных паев паевых инвестиционных</w:t>
      </w:r>
      <w:proofErr w:type="gramEnd"/>
      <w:r w:rsidRPr="0095475C">
        <w:rPr>
          <w:rFonts w:ascii="Arial" w:eastAsia="Times New Roman" w:hAnsi="Arial" w:cs="Arial"/>
          <w:color w:val="000000"/>
          <w:sz w:val="20"/>
          <w:szCs w:val="20"/>
          <w:lang w:eastAsia="ru-RU"/>
        </w:rPr>
        <w:t xml:space="preserve"> фондов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за регистрацию изменений, вносимых в правила ведения реестра владельцев инвестиционных паев паевых инвестиционных фондов,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57.1) за совершение регистрационных действий, связанных с осуществлением деятельности по проведению организованных торгов: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рассмотрение заявления о регистрации изменений и дополнений, вносимых в документы организаторов торгов, - 1 200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регистрацию изменений и дополнений, вносимых в документы организаторов торгов, - 25 000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58) за предоставление:</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59) за государственную регистрацию в Государственном судовом реестре, реестре маломерных судов или </w:t>
      </w:r>
      <w:proofErr w:type="spellStart"/>
      <w:r w:rsidRPr="0095475C">
        <w:rPr>
          <w:rFonts w:ascii="Arial" w:eastAsia="Times New Roman" w:hAnsi="Arial" w:cs="Arial"/>
          <w:color w:val="000000"/>
          <w:sz w:val="20"/>
          <w:szCs w:val="20"/>
          <w:lang w:eastAsia="ru-RU"/>
        </w:rPr>
        <w:t>бербоут</w:t>
      </w:r>
      <w:proofErr w:type="spellEnd"/>
      <w:r w:rsidRPr="0095475C">
        <w:rPr>
          <w:rFonts w:ascii="Arial" w:eastAsia="Times New Roman" w:hAnsi="Arial" w:cs="Arial"/>
          <w:color w:val="000000"/>
          <w:sz w:val="20"/>
          <w:szCs w:val="20"/>
          <w:lang w:eastAsia="ru-RU"/>
        </w:rPr>
        <w:t>-чартерном реестре:</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морских судов - 10 000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судов внутреннего плавания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судов смешанного (река - море) плавания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спортивных парусных судов, прогулочных судов, маломерных судов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60) за государственную регистрацию изменений, вносимых в Государственный судовой реестр, реестр маломерных судов или </w:t>
      </w:r>
      <w:proofErr w:type="spellStart"/>
      <w:r w:rsidRPr="0095475C">
        <w:rPr>
          <w:rFonts w:ascii="Arial" w:eastAsia="Times New Roman" w:hAnsi="Arial" w:cs="Arial"/>
          <w:color w:val="000000"/>
          <w:sz w:val="20"/>
          <w:szCs w:val="20"/>
          <w:lang w:eastAsia="ru-RU"/>
        </w:rPr>
        <w:t>бербоут</w:t>
      </w:r>
      <w:proofErr w:type="spellEnd"/>
      <w:r w:rsidRPr="0095475C">
        <w:rPr>
          <w:rFonts w:ascii="Arial" w:eastAsia="Times New Roman" w:hAnsi="Arial" w:cs="Arial"/>
          <w:color w:val="000000"/>
          <w:sz w:val="20"/>
          <w:szCs w:val="20"/>
          <w:lang w:eastAsia="ru-RU"/>
        </w:rPr>
        <w:t>-чартерный реестр в отношении: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морских судов, - 2 000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судов внутреннего плавания,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судов смешанного (река - море) плавания, - 1 000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спортивных парусных судов, прогулочных судов, маломерных судов,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61) за выдачу свидетельства о праве собственности, за государственную регистрацию ограничений (обременений) прав </w:t>
      </w:r>
      <w:proofErr w:type="gramStart"/>
      <w:r w:rsidRPr="0095475C">
        <w:rPr>
          <w:rFonts w:ascii="Arial" w:eastAsia="Times New Roman" w:hAnsi="Arial" w:cs="Arial"/>
          <w:color w:val="000000"/>
          <w:sz w:val="20"/>
          <w:szCs w:val="20"/>
          <w:lang w:eastAsia="ru-RU"/>
        </w:rPr>
        <w:t>на</w:t>
      </w:r>
      <w:proofErr w:type="gramEnd"/>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морское судно - 10 000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судно внутреннего плавания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судно смешанного (река - море) плавания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спортивное парусное судно, прогулочное судно, маломерное судно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62) за выдачу свидетельства о праве плавания под Государственным флагом Российской Федерации: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морских судов - 10 000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судов внутреннего плавания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судов смешанного (река - море) плавания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63) </w:t>
      </w:r>
      <w:hyperlink r:id="rId35" w:anchor="block_24"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64) за выдачу лоцманского удостоверения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65) за выдачу свидетельства о годности судна к плаванию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66) за выдачу судового билета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68) за замену удостоверения на право управления спортивным парусным судном, прогулочным судном, маломерным судном - 650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69) за выдачу разрешения на судовую радиостанцию или на бортовую радиостанцию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70) за выдачу судового санитарного свидетельства о праве плавания - 1 600 рублей;</w:t>
      </w:r>
    </w:p>
    <w:p w:rsidR="0095475C" w:rsidRPr="0095475C" w:rsidRDefault="0095475C" w:rsidP="0095475C">
      <w:pPr>
        <w:spacing w:after="0" w:line="240" w:lineRule="auto"/>
        <w:jc w:val="both"/>
        <w:outlineLvl w:val="3"/>
        <w:rPr>
          <w:rFonts w:ascii="Arial" w:eastAsia="Times New Roman" w:hAnsi="Arial" w:cs="Arial"/>
          <w:i/>
          <w:iCs/>
          <w:color w:val="800080"/>
          <w:sz w:val="18"/>
          <w:szCs w:val="18"/>
          <w:lang w:eastAsia="ru-RU"/>
        </w:rPr>
      </w:pPr>
      <w:r w:rsidRPr="0095475C">
        <w:rPr>
          <w:rFonts w:ascii="Arial" w:eastAsia="Times New Roman" w:hAnsi="Arial" w:cs="Arial"/>
          <w:i/>
          <w:iCs/>
          <w:color w:val="800080"/>
          <w:sz w:val="18"/>
          <w:szCs w:val="18"/>
          <w:lang w:eastAsia="ru-RU"/>
        </w:rPr>
        <w:t>Информация об изменениях: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выдачу аттестата, свидетельства либо иного документа, подтверждающего уровень квалификации, - 1 300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73) за выдачу документа об аккредитации (государственной аккредитации) организаций, за исключением действий, указанных в </w:t>
      </w:r>
      <w:hyperlink r:id="rId36" w:anchor="block_333033174" w:history="1">
        <w:r w:rsidRPr="0095475C">
          <w:rPr>
            <w:rFonts w:ascii="Arial" w:eastAsia="Times New Roman" w:hAnsi="Arial" w:cs="Arial"/>
            <w:color w:val="008000"/>
            <w:sz w:val="20"/>
            <w:szCs w:val="20"/>
            <w:lang w:eastAsia="ru-RU"/>
          </w:rPr>
          <w:t>подпунктах 74</w:t>
        </w:r>
      </w:hyperlink>
      <w:r w:rsidRPr="0095475C">
        <w:rPr>
          <w:rFonts w:ascii="Arial" w:eastAsia="Times New Roman" w:hAnsi="Arial" w:cs="Arial"/>
          <w:color w:val="000000"/>
          <w:sz w:val="20"/>
          <w:szCs w:val="20"/>
          <w:lang w:eastAsia="ru-RU"/>
        </w:rPr>
        <w:t>, </w:t>
      </w:r>
      <w:hyperlink r:id="rId37" w:anchor="block_333033175" w:history="1">
        <w:r w:rsidRPr="0095475C">
          <w:rPr>
            <w:rFonts w:ascii="Arial" w:eastAsia="Times New Roman" w:hAnsi="Arial" w:cs="Arial"/>
            <w:color w:val="008000"/>
            <w:sz w:val="20"/>
            <w:szCs w:val="20"/>
            <w:lang w:eastAsia="ru-RU"/>
          </w:rPr>
          <w:t>75</w:t>
        </w:r>
      </w:hyperlink>
      <w:r w:rsidRPr="0095475C">
        <w:rPr>
          <w:rFonts w:ascii="Arial" w:eastAsia="Times New Roman" w:hAnsi="Arial" w:cs="Arial"/>
          <w:color w:val="000000"/>
          <w:sz w:val="20"/>
          <w:szCs w:val="20"/>
          <w:lang w:eastAsia="ru-RU"/>
        </w:rPr>
        <w:t>, </w:t>
      </w:r>
      <w:hyperlink r:id="rId38" w:anchor="block_33333127" w:history="1">
        <w:r w:rsidRPr="0095475C">
          <w:rPr>
            <w:rFonts w:ascii="Arial" w:eastAsia="Times New Roman" w:hAnsi="Arial" w:cs="Arial"/>
            <w:color w:val="008000"/>
            <w:sz w:val="20"/>
            <w:szCs w:val="20"/>
            <w:lang w:eastAsia="ru-RU"/>
          </w:rPr>
          <w:t>127 - 131</w:t>
        </w:r>
      </w:hyperlink>
      <w:r w:rsidRPr="0095475C">
        <w:rPr>
          <w:rFonts w:ascii="Arial" w:eastAsia="Times New Roman" w:hAnsi="Arial" w:cs="Arial"/>
          <w:color w:val="000000"/>
          <w:sz w:val="20"/>
          <w:szCs w:val="20"/>
          <w:lang w:eastAsia="ru-RU"/>
        </w:rPr>
        <w:t> настоящего пункта,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75) за выдачу аттестата аккредитации в соответствии с </w:t>
      </w:r>
      <w:hyperlink r:id="rId39" w:anchor="block_3" w:history="1">
        <w:r w:rsidRPr="0095475C">
          <w:rPr>
            <w:rFonts w:ascii="Arial" w:eastAsia="Times New Roman" w:hAnsi="Arial" w:cs="Arial"/>
            <w:color w:val="008000"/>
            <w:sz w:val="20"/>
            <w:szCs w:val="20"/>
            <w:lang w:eastAsia="ru-RU"/>
          </w:rPr>
          <w:t>законодательством</w:t>
        </w:r>
      </w:hyperlink>
      <w:r w:rsidRPr="0095475C">
        <w:rPr>
          <w:rFonts w:ascii="Arial" w:eastAsia="Times New Roman" w:hAnsi="Arial" w:cs="Arial"/>
          <w:color w:val="000000"/>
          <w:sz w:val="20"/>
          <w:szCs w:val="20"/>
          <w:lang w:eastAsia="ru-RU"/>
        </w:rPr>
        <w:t> Российской Федерации об аккредитации в национальной системе аккредитации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76) за выдачу свидетельства об утверждении типа стандартных образцов или типа средств измерений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77) за выдачу дубликата документа, подтверждающего аккредитацию (государственную аккредитацию),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78) за выдачу разрешения:</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на трансграничное перемещение опасных отходов - 325 000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на трансграничное перемещение </w:t>
      </w:r>
      <w:proofErr w:type="spellStart"/>
      <w:r w:rsidRPr="0095475C">
        <w:rPr>
          <w:rFonts w:ascii="Arial" w:eastAsia="Times New Roman" w:hAnsi="Arial" w:cs="Arial"/>
          <w:color w:val="000000"/>
          <w:sz w:val="20"/>
          <w:szCs w:val="20"/>
          <w:lang w:eastAsia="ru-RU"/>
        </w:rPr>
        <w:t>озоноразрушающих</w:t>
      </w:r>
      <w:proofErr w:type="spellEnd"/>
      <w:r w:rsidRPr="0095475C">
        <w:rPr>
          <w:rFonts w:ascii="Arial" w:eastAsia="Times New Roman" w:hAnsi="Arial" w:cs="Arial"/>
          <w:color w:val="000000"/>
          <w:sz w:val="20"/>
          <w:szCs w:val="20"/>
          <w:lang w:eastAsia="ru-RU"/>
        </w:rPr>
        <w:t xml:space="preserve"> веществ и содержащей их продукции - 160 000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на ввоз на территорию Российской Федерации ядовитых веществ - 325 000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80) за государственную регистрацию: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легких гражданских воздушных судов в Государственном реестре гражданских воздушных судов Российской Федерации - 2 500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сверхлегких гражданских воздушных судов - 1 300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w:t>
      </w:r>
      <w:proofErr w:type="gramStart"/>
      <w:r w:rsidRPr="0095475C">
        <w:rPr>
          <w:rFonts w:ascii="Arial" w:eastAsia="Times New Roman" w:hAnsi="Arial" w:cs="Arial"/>
          <w:color w:val="000000"/>
          <w:sz w:val="20"/>
          <w:szCs w:val="20"/>
          <w:lang w:eastAsia="ru-RU"/>
        </w:rPr>
        <w:t>на</w:t>
      </w:r>
      <w:proofErr w:type="gramEnd"/>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гражданское воздушное судно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легкое гражданское воздушное судно - 2 500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сверхлегкое гражданское воздушное судно - 1 200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81) за государственную регистрацию в соответствующих государственных реестрах: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гражданского аэродрома класса</w:t>
      </w:r>
      <w:proofErr w:type="gramStart"/>
      <w:r w:rsidRPr="0095475C">
        <w:rPr>
          <w:rFonts w:ascii="Arial" w:eastAsia="Times New Roman" w:hAnsi="Arial" w:cs="Arial"/>
          <w:color w:val="000000"/>
          <w:sz w:val="20"/>
          <w:szCs w:val="20"/>
          <w:lang w:eastAsia="ru-RU"/>
        </w:rPr>
        <w:t xml:space="preserve"> А</w:t>
      </w:r>
      <w:proofErr w:type="gramEnd"/>
      <w:r w:rsidRPr="0095475C">
        <w:rPr>
          <w:rFonts w:ascii="Arial" w:eastAsia="Times New Roman" w:hAnsi="Arial" w:cs="Arial"/>
          <w:color w:val="000000"/>
          <w:sz w:val="20"/>
          <w:szCs w:val="20"/>
          <w:lang w:eastAsia="ru-RU"/>
        </w:rPr>
        <w:t>, Б, В - 130 000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гражданского аэродрома класса Г, Д, Е - 65 000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аэропорта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 огнями высокой интенсивности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с огнями малой интенсивности - 2 500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84) за внесение изменений в государственные реестры, указанные в </w:t>
      </w:r>
      <w:hyperlink r:id="rId40" w:anchor="block_333033180" w:history="1">
        <w:r w:rsidRPr="0095475C">
          <w:rPr>
            <w:rFonts w:ascii="Arial" w:eastAsia="Times New Roman" w:hAnsi="Arial" w:cs="Arial"/>
            <w:color w:val="008000"/>
            <w:sz w:val="20"/>
            <w:szCs w:val="20"/>
            <w:lang w:eastAsia="ru-RU"/>
          </w:rPr>
          <w:t>подпунктах 80</w:t>
        </w:r>
      </w:hyperlink>
      <w:r w:rsidRPr="0095475C">
        <w:rPr>
          <w:rFonts w:ascii="Arial" w:eastAsia="Times New Roman" w:hAnsi="Arial" w:cs="Arial"/>
          <w:color w:val="000000"/>
          <w:sz w:val="20"/>
          <w:szCs w:val="20"/>
          <w:lang w:eastAsia="ru-RU"/>
        </w:rPr>
        <w:t>, </w:t>
      </w:r>
      <w:hyperlink r:id="rId41" w:anchor="block_33333811" w:history="1">
        <w:r w:rsidRPr="0095475C">
          <w:rPr>
            <w:rFonts w:ascii="Arial" w:eastAsia="Times New Roman" w:hAnsi="Arial" w:cs="Arial"/>
            <w:color w:val="008000"/>
            <w:sz w:val="20"/>
            <w:szCs w:val="20"/>
            <w:lang w:eastAsia="ru-RU"/>
          </w:rPr>
          <w:t>80.1</w:t>
        </w:r>
      </w:hyperlink>
      <w:r w:rsidRPr="0095475C">
        <w:rPr>
          <w:rFonts w:ascii="Arial" w:eastAsia="Times New Roman" w:hAnsi="Arial" w:cs="Arial"/>
          <w:color w:val="000000"/>
          <w:sz w:val="20"/>
          <w:szCs w:val="20"/>
          <w:lang w:eastAsia="ru-RU"/>
        </w:rPr>
        <w:t> и </w:t>
      </w:r>
      <w:hyperlink r:id="rId42" w:anchor="block_333033181" w:history="1">
        <w:r w:rsidRPr="0095475C">
          <w:rPr>
            <w:rFonts w:ascii="Arial" w:eastAsia="Times New Roman" w:hAnsi="Arial" w:cs="Arial"/>
            <w:color w:val="008000"/>
            <w:sz w:val="20"/>
            <w:szCs w:val="20"/>
            <w:lang w:eastAsia="ru-RU"/>
          </w:rPr>
          <w:t>81</w:t>
        </w:r>
      </w:hyperlink>
      <w:r w:rsidRPr="0095475C">
        <w:rPr>
          <w:rFonts w:ascii="Arial" w:eastAsia="Times New Roman" w:hAnsi="Arial" w:cs="Arial"/>
          <w:color w:val="000000"/>
          <w:sz w:val="20"/>
          <w:szCs w:val="20"/>
          <w:lang w:eastAsia="ru-RU"/>
        </w:rPr>
        <w:t> настоящего пункта, а также в удостоверение годности к эксплуатации оборудования, указанного в </w:t>
      </w:r>
      <w:hyperlink r:id="rId43" w:anchor="block_33333183" w:history="1">
        <w:r w:rsidRPr="0095475C">
          <w:rPr>
            <w:rFonts w:ascii="Arial" w:eastAsia="Times New Roman" w:hAnsi="Arial" w:cs="Arial"/>
            <w:color w:val="008000"/>
            <w:sz w:val="20"/>
            <w:szCs w:val="20"/>
            <w:lang w:eastAsia="ru-RU"/>
          </w:rPr>
          <w:t>подпункте 83</w:t>
        </w:r>
      </w:hyperlink>
      <w:r w:rsidRPr="0095475C">
        <w:rPr>
          <w:rFonts w:ascii="Arial" w:eastAsia="Times New Roman" w:hAnsi="Arial" w:cs="Arial"/>
          <w:color w:val="000000"/>
          <w:sz w:val="20"/>
          <w:szCs w:val="20"/>
          <w:lang w:eastAsia="ru-RU"/>
        </w:rPr>
        <w:t> настоящего пункта,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85) </w:t>
      </w:r>
      <w:hyperlink r:id="rId44" w:anchor="block_136"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 с 1 января 2015 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86) за государственную регистрацию нового пищевого продукта, материала, изделия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88) за внесение изменений в свидетельства о государственной регистрации, предусмотренной </w:t>
      </w:r>
      <w:hyperlink r:id="rId45" w:anchor="block_33333185" w:history="1">
        <w:r w:rsidRPr="0095475C">
          <w:rPr>
            <w:rFonts w:ascii="Arial" w:eastAsia="Times New Roman" w:hAnsi="Arial" w:cs="Arial"/>
            <w:color w:val="008000"/>
            <w:sz w:val="20"/>
            <w:szCs w:val="20"/>
            <w:lang w:eastAsia="ru-RU"/>
          </w:rPr>
          <w:t>подпунктами 85 - 87</w:t>
        </w:r>
      </w:hyperlink>
      <w:r w:rsidRPr="0095475C">
        <w:rPr>
          <w:rFonts w:ascii="Arial" w:eastAsia="Times New Roman" w:hAnsi="Arial" w:cs="Arial"/>
          <w:color w:val="000000"/>
          <w:sz w:val="20"/>
          <w:szCs w:val="20"/>
          <w:lang w:eastAsia="ru-RU"/>
        </w:rPr>
        <w:t> настоящего пункта,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89) за рассмотрение ходатайства, предусмотренного </w:t>
      </w:r>
      <w:hyperlink r:id="rId46" w:anchor="block_2" w:history="1">
        <w:r w:rsidRPr="0095475C">
          <w:rPr>
            <w:rFonts w:ascii="Arial" w:eastAsia="Times New Roman" w:hAnsi="Arial" w:cs="Arial"/>
            <w:color w:val="008000"/>
            <w:sz w:val="20"/>
            <w:szCs w:val="20"/>
            <w:lang w:eastAsia="ru-RU"/>
          </w:rPr>
          <w:t>антимонопольным законодательством</w:t>
        </w:r>
      </w:hyperlink>
      <w:r w:rsidRPr="0095475C">
        <w:rPr>
          <w:rFonts w:ascii="Arial" w:eastAsia="Times New Roman" w:hAnsi="Arial" w:cs="Arial"/>
          <w:color w:val="000000"/>
          <w:sz w:val="20"/>
          <w:szCs w:val="20"/>
          <w:lang w:eastAsia="ru-RU"/>
        </w:rPr>
        <w:t>,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90) за рассмотрение ходатайства, предусмотренного </w:t>
      </w:r>
      <w:hyperlink r:id="rId47" w:history="1">
        <w:r w:rsidRPr="0095475C">
          <w:rPr>
            <w:rFonts w:ascii="Arial" w:eastAsia="Times New Roman" w:hAnsi="Arial" w:cs="Arial"/>
            <w:color w:val="008000"/>
            <w:sz w:val="20"/>
            <w:szCs w:val="20"/>
            <w:lang w:eastAsia="ru-RU"/>
          </w:rPr>
          <w:t>законодательством</w:t>
        </w:r>
      </w:hyperlink>
      <w:r w:rsidRPr="0095475C">
        <w:rPr>
          <w:rFonts w:ascii="Arial" w:eastAsia="Times New Roman" w:hAnsi="Arial" w:cs="Arial"/>
          <w:color w:val="000000"/>
          <w:sz w:val="20"/>
          <w:szCs w:val="20"/>
          <w:lang w:eastAsia="ru-RU"/>
        </w:rPr>
        <w:t> о естественных монополиях,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91) за выдачу прокатного удостоверения на кино- и видеофильмы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92) за следующие действия уполномоченных органов, связанные с лицензированием, за исключением действий, указанных в </w:t>
      </w:r>
      <w:hyperlink r:id="rId48" w:anchor="block_33333193" w:history="1">
        <w:r w:rsidRPr="0095475C">
          <w:rPr>
            <w:rFonts w:ascii="Arial" w:eastAsia="Times New Roman" w:hAnsi="Arial" w:cs="Arial"/>
            <w:color w:val="008000"/>
            <w:sz w:val="20"/>
            <w:szCs w:val="20"/>
            <w:lang w:eastAsia="ru-RU"/>
          </w:rPr>
          <w:t>подпунктах 93 - 95</w:t>
        </w:r>
      </w:hyperlink>
      <w:r w:rsidRPr="0095475C">
        <w:rPr>
          <w:rFonts w:ascii="Arial" w:eastAsia="Times New Roman" w:hAnsi="Arial" w:cs="Arial"/>
          <w:color w:val="000000"/>
          <w:sz w:val="20"/>
          <w:szCs w:val="20"/>
          <w:lang w:eastAsia="ru-RU"/>
        </w:rPr>
        <w:t>, </w:t>
      </w:r>
      <w:hyperlink r:id="rId49" w:anchor="block_33333110" w:history="1">
        <w:r w:rsidRPr="0095475C">
          <w:rPr>
            <w:rFonts w:ascii="Arial" w:eastAsia="Times New Roman" w:hAnsi="Arial" w:cs="Arial"/>
            <w:color w:val="008000"/>
            <w:sz w:val="20"/>
            <w:szCs w:val="20"/>
            <w:lang w:eastAsia="ru-RU"/>
          </w:rPr>
          <w:t>110</w:t>
        </w:r>
      </w:hyperlink>
      <w:r w:rsidRPr="0095475C">
        <w:rPr>
          <w:rFonts w:ascii="Arial" w:eastAsia="Times New Roman" w:hAnsi="Arial" w:cs="Arial"/>
          <w:color w:val="000000"/>
          <w:sz w:val="20"/>
          <w:szCs w:val="20"/>
          <w:lang w:eastAsia="ru-RU"/>
        </w:rPr>
        <w:t>, </w:t>
      </w:r>
      <w:hyperlink r:id="rId50" w:anchor="block_333331101" w:history="1">
        <w:r w:rsidRPr="0095475C">
          <w:rPr>
            <w:rFonts w:ascii="Arial" w:eastAsia="Times New Roman" w:hAnsi="Arial" w:cs="Arial"/>
            <w:color w:val="008000"/>
            <w:sz w:val="20"/>
            <w:szCs w:val="20"/>
            <w:lang w:eastAsia="ru-RU"/>
          </w:rPr>
          <w:t>110.1</w:t>
        </w:r>
      </w:hyperlink>
      <w:r w:rsidRPr="0095475C">
        <w:rPr>
          <w:rFonts w:ascii="Arial" w:eastAsia="Times New Roman" w:hAnsi="Arial" w:cs="Arial"/>
          <w:color w:val="000000"/>
          <w:sz w:val="20"/>
          <w:szCs w:val="20"/>
          <w:lang w:eastAsia="ru-RU"/>
        </w:rPr>
        <w:t>, </w:t>
      </w:r>
      <w:hyperlink r:id="rId51" w:anchor="block_33333134" w:history="1">
        <w:r w:rsidRPr="0095475C">
          <w:rPr>
            <w:rFonts w:ascii="Arial" w:eastAsia="Times New Roman" w:hAnsi="Arial" w:cs="Arial"/>
            <w:color w:val="008000"/>
            <w:sz w:val="20"/>
            <w:szCs w:val="20"/>
            <w:lang w:eastAsia="ru-RU"/>
          </w:rPr>
          <w:t>134</w:t>
        </w:r>
      </w:hyperlink>
      <w:r w:rsidRPr="0095475C">
        <w:rPr>
          <w:rFonts w:ascii="Arial" w:eastAsia="Times New Roman" w:hAnsi="Arial" w:cs="Arial"/>
          <w:color w:val="000000"/>
          <w:sz w:val="20"/>
          <w:szCs w:val="20"/>
          <w:lang w:eastAsia="ru-RU"/>
        </w:rPr>
        <w:t> настоящего пункта: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- 7 500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других случаях - 750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временной лицензии на осуществление образовательной деятельности - 750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(выдача) дубликата лицензии - 750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продление срока действия лицензии - 750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производство, хранение и поставки произведенного этилового спирта (в том числе денатурированного) - 9 500 000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пищевой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закупку, хранение и поставки алкогольной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хранение этилового спирта, алкогольной и спиртосодержащей пищевой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закупку, хранение и поставки спиртосодержащей пищевой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закупку, хранение и поставки спиртосодержащей непищевой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перевозки этилового спирта (в том числе денатурированного этилового спирта)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продление срока действия лицензии (за исключением лицензии на розничную продажу алкогольной продукции) на срок, превышающий пять лет </w:t>
      </w:r>
      <w:proofErr w:type="gramStart"/>
      <w:r w:rsidRPr="0095475C">
        <w:rPr>
          <w:rFonts w:ascii="Arial" w:eastAsia="Times New Roman" w:hAnsi="Arial" w:cs="Arial"/>
          <w:color w:val="000000"/>
          <w:sz w:val="20"/>
          <w:szCs w:val="20"/>
          <w:lang w:eastAsia="ru-RU"/>
        </w:rPr>
        <w:t>с даты принятия</w:t>
      </w:r>
      <w:proofErr w:type="gramEnd"/>
      <w:r w:rsidRPr="0095475C">
        <w:rPr>
          <w:rFonts w:ascii="Arial" w:eastAsia="Times New Roman" w:hAnsi="Arial" w:cs="Arial"/>
          <w:color w:val="000000"/>
          <w:sz w:val="20"/>
          <w:szCs w:val="20"/>
          <w:lang w:eastAsia="ru-RU"/>
        </w:rPr>
        <w:t xml:space="preserve">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w:t>
      </w:r>
      <w:proofErr w:type="gramEnd"/>
      <w:r w:rsidRPr="0095475C">
        <w:rPr>
          <w:rFonts w:ascii="Arial" w:eastAsia="Times New Roman" w:hAnsi="Arial" w:cs="Arial"/>
          <w:color w:val="000000"/>
          <w:sz w:val="20"/>
          <w:szCs w:val="20"/>
          <w:lang w:eastAsia="ru-RU"/>
        </w:rPr>
        <w:t xml:space="preserve"> данных, а также в связи с утратой лицензии;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95) за следующие действия уполномоченных органов, связанные с лицензированием деятельности на </w:t>
      </w:r>
      <w:proofErr w:type="gramStart"/>
      <w:r w:rsidRPr="0095475C">
        <w:rPr>
          <w:rFonts w:ascii="Arial" w:eastAsia="Times New Roman" w:hAnsi="Arial" w:cs="Arial"/>
          <w:color w:val="000000"/>
          <w:sz w:val="20"/>
          <w:szCs w:val="20"/>
          <w:lang w:eastAsia="ru-RU"/>
        </w:rPr>
        <w:t>право ведения</w:t>
      </w:r>
      <w:proofErr w:type="gramEnd"/>
      <w:r w:rsidRPr="0095475C">
        <w:rPr>
          <w:rFonts w:ascii="Arial" w:eastAsia="Times New Roman" w:hAnsi="Arial" w:cs="Arial"/>
          <w:color w:val="000000"/>
          <w:sz w:val="20"/>
          <w:szCs w:val="20"/>
          <w:lang w:eastAsia="ru-RU"/>
        </w:rPr>
        <w:t xml:space="preserve"> работ в области использования атомной энергии: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ядерных установок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w:t>
      </w:r>
      <w:proofErr w:type="gramEnd"/>
      <w:r w:rsidRPr="0095475C">
        <w:rPr>
          <w:rFonts w:ascii="Arial" w:eastAsia="Times New Roman" w:hAnsi="Arial" w:cs="Arial"/>
          <w:color w:val="000000"/>
          <w:sz w:val="20"/>
          <w:szCs w:val="20"/>
          <w:lang w:eastAsia="ru-RU"/>
        </w:rPr>
        <w:t xml:space="preserve"> установок, радиационных источников, пунктов хранения ядерных материалов и радиоактивных веществ, хранилищ радиоактивных отходов - 16 000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использование ядерных материалов и (или) радиоактивных веще</w:t>
      </w:r>
      <w:proofErr w:type="gramStart"/>
      <w:r w:rsidRPr="0095475C">
        <w:rPr>
          <w:rFonts w:ascii="Arial" w:eastAsia="Times New Roman" w:hAnsi="Arial" w:cs="Arial"/>
          <w:color w:val="000000"/>
          <w:sz w:val="20"/>
          <w:szCs w:val="20"/>
          <w:lang w:eastAsia="ru-RU"/>
        </w:rPr>
        <w:t>ств пр</w:t>
      </w:r>
      <w:proofErr w:type="gramEnd"/>
      <w:r w:rsidRPr="0095475C">
        <w:rPr>
          <w:rFonts w:ascii="Arial" w:eastAsia="Times New Roman" w:hAnsi="Arial" w:cs="Arial"/>
          <w:color w:val="000000"/>
          <w:sz w:val="20"/>
          <w:szCs w:val="20"/>
          <w:lang w:eastAsia="ru-RU"/>
        </w:rPr>
        <w:t>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документа, подтверждающего наличие лицензии,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выдача дубликата документа, подтверждающего наличие лицензии,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продление срока действия документа, подтверждающего наличие лицензии,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96) за предоставление разрешения на добычу объектов животного мира - 650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97) за предоставление разрешения на добычу (вылов) водных биологических ресурсов: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организации - 800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физического лица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98) за выдачу дубликата разрешения на добычу объектов животного мира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99) за внесение изменений в разрешение на добычу (вылов) водных биологических ресурсов: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организации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для физического лица - 200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w:t>
      </w:r>
      <w:proofErr w:type="spellStart"/>
      <w:r w:rsidRPr="0095475C">
        <w:rPr>
          <w:rFonts w:ascii="Arial" w:eastAsia="Times New Roman" w:hAnsi="Arial" w:cs="Arial"/>
          <w:color w:val="000000"/>
          <w:sz w:val="20"/>
          <w:szCs w:val="20"/>
          <w:lang w:eastAsia="ru-RU"/>
        </w:rPr>
        <w:t>алкогольсодержащей</w:t>
      </w:r>
      <w:proofErr w:type="spellEnd"/>
      <w:r w:rsidRPr="0095475C">
        <w:rPr>
          <w:rFonts w:ascii="Arial" w:eastAsia="Times New Roman" w:hAnsi="Arial" w:cs="Arial"/>
          <w:color w:val="000000"/>
          <w:sz w:val="20"/>
          <w:szCs w:val="20"/>
          <w:lang w:eastAsia="ru-RU"/>
        </w:rPr>
        <w:t xml:space="preserve"> пищевой продукции и другой спиртосодержащей продукции, спиртосодержащей парфюмерно-косметической продукции (средств)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101) </w:t>
      </w:r>
      <w:hyperlink r:id="rId52" w:anchor="block_34008"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102) за государственную регистрацию пестицидов и </w:t>
      </w:r>
      <w:proofErr w:type="spellStart"/>
      <w:r w:rsidRPr="0095475C">
        <w:rPr>
          <w:rFonts w:ascii="Arial" w:eastAsia="Times New Roman" w:hAnsi="Arial" w:cs="Arial"/>
          <w:color w:val="000000"/>
          <w:sz w:val="20"/>
          <w:szCs w:val="20"/>
          <w:lang w:eastAsia="ru-RU"/>
        </w:rPr>
        <w:t>агрохимикатов</w:t>
      </w:r>
      <w:proofErr w:type="spellEnd"/>
      <w:r w:rsidRPr="0095475C">
        <w:rPr>
          <w:rFonts w:ascii="Arial" w:eastAsia="Times New Roman" w:hAnsi="Arial" w:cs="Arial"/>
          <w:color w:val="000000"/>
          <w:sz w:val="20"/>
          <w:szCs w:val="20"/>
          <w:lang w:eastAsia="ru-RU"/>
        </w:rPr>
        <w:t>, потенциально опасных химических и биологических веществ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103) за внесение изменений в свидетельства о государственной регистрации, предусмотренной </w:t>
      </w:r>
      <w:hyperlink r:id="rId53" w:anchor="block_333033115" w:history="1">
        <w:r w:rsidRPr="0095475C">
          <w:rPr>
            <w:rFonts w:ascii="Arial" w:eastAsia="Times New Roman" w:hAnsi="Arial" w:cs="Arial"/>
            <w:color w:val="008000"/>
            <w:sz w:val="20"/>
            <w:szCs w:val="20"/>
            <w:lang w:eastAsia="ru-RU"/>
          </w:rPr>
          <w:t>подпунктами 15</w:t>
        </w:r>
      </w:hyperlink>
      <w:r w:rsidRPr="0095475C">
        <w:rPr>
          <w:rFonts w:ascii="Arial" w:eastAsia="Times New Roman" w:hAnsi="Arial" w:cs="Arial"/>
          <w:color w:val="000000"/>
          <w:sz w:val="20"/>
          <w:szCs w:val="20"/>
          <w:lang w:eastAsia="ru-RU"/>
        </w:rPr>
        <w:t>, </w:t>
      </w:r>
      <w:hyperlink r:id="rId54" w:anchor="block_33333100" w:history="1">
        <w:r w:rsidRPr="0095475C">
          <w:rPr>
            <w:rFonts w:ascii="Arial" w:eastAsia="Times New Roman" w:hAnsi="Arial" w:cs="Arial"/>
            <w:color w:val="008000"/>
            <w:sz w:val="20"/>
            <w:szCs w:val="20"/>
            <w:lang w:eastAsia="ru-RU"/>
          </w:rPr>
          <w:t>100 - 102</w:t>
        </w:r>
      </w:hyperlink>
      <w:r w:rsidRPr="0095475C">
        <w:rPr>
          <w:rFonts w:ascii="Arial" w:eastAsia="Times New Roman" w:hAnsi="Arial" w:cs="Arial"/>
          <w:color w:val="000000"/>
          <w:sz w:val="20"/>
          <w:szCs w:val="20"/>
          <w:lang w:eastAsia="ru-RU"/>
        </w:rPr>
        <w:t> настоящего пункта,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104) за выдачу документа о соответствии требованиям обязательной сертификации в гражданской авиации - 650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105) за выдачу разрешения на установку рекламной конструкции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106) за выделение ресурса нумерации оператором связи: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за один номер из кодов доступа к услугам электросвязи из плана нумерации седьмой зоны всемирной нумерации для телефонной сети</w:t>
      </w:r>
      <w:proofErr w:type="gramEnd"/>
      <w:r w:rsidRPr="0095475C">
        <w:rPr>
          <w:rFonts w:ascii="Arial" w:eastAsia="Times New Roman" w:hAnsi="Arial" w:cs="Arial"/>
          <w:color w:val="000000"/>
          <w:sz w:val="20"/>
          <w:szCs w:val="20"/>
          <w:lang w:eastAsia="ru-RU"/>
        </w:rPr>
        <w:t xml:space="preserve"> связи общего пользования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один номер из плана нумерации выделенной сети единой сети электросвязи Российской Федерации - 50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один магистральный маршрутный индекс узлов телеграфных сетей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за один код идентификации сети передачи данных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за один код идентификации узловых элементов и оконечного оборудования из ресурса </w:t>
      </w:r>
      <w:proofErr w:type="gramStart"/>
      <w:r w:rsidRPr="0095475C">
        <w:rPr>
          <w:rFonts w:ascii="Arial" w:eastAsia="Times New Roman" w:hAnsi="Arial" w:cs="Arial"/>
          <w:color w:val="000000"/>
          <w:sz w:val="20"/>
          <w:szCs w:val="20"/>
          <w:lang w:eastAsia="ru-RU"/>
        </w:rPr>
        <w:t>нумерации кодов пунктов сети сигнализации</w:t>
      </w:r>
      <w:proofErr w:type="gramEnd"/>
      <w:r w:rsidRPr="0095475C">
        <w:rPr>
          <w:rFonts w:ascii="Arial" w:eastAsia="Times New Roman" w:hAnsi="Arial" w:cs="Arial"/>
          <w:color w:val="000000"/>
          <w:sz w:val="20"/>
          <w:szCs w:val="20"/>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за один код идентификации узловых элементов и оконечного оборудования из ресурса </w:t>
      </w:r>
      <w:proofErr w:type="gramStart"/>
      <w:r w:rsidRPr="0095475C">
        <w:rPr>
          <w:rFonts w:ascii="Arial" w:eastAsia="Times New Roman" w:hAnsi="Arial" w:cs="Arial"/>
          <w:color w:val="000000"/>
          <w:sz w:val="20"/>
          <w:szCs w:val="20"/>
          <w:lang w:eastAsia="ru-RU"/>
        </w:rPr>
        <w:t>нумерации кодов пунктов сети сигнализации</w:t>
      </w:r>
      <w:proofErr w:type="gramEnd"/>
      <w:r w:rsidRPr="0095475C">
        <w:rPr>
          <w:rFonts w:ascii="Arial" w:eastAsia="Times New Roman" w:hAnsi="Arial" w:cs="Arial"/>
          <w:color w:val="000000"/>
          <w:sz w:val="20"/>
          <w:szCs w:val="20"/>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за один код идентификации узловых элементов и оконечного оборудования из ресурса </w:t>
      </w:r>
      <w:proofErr w:type="gramStart"/>
      <w:r w:rsidRPr="0095475C">
        <w:rPr>
          <w:rFonts w:ascii="Arial" w:eastAsia="Times New Roman" w:hAnsi="Arial" w:cs="Arial"/>
          <w:color w:val="000000"/>
          <w:sz w:val="20"/>
          <w:szCs w:val="20"/>
          <w:lang w:eastAsia="ru-RU"/>
        </w:rPr>
        <w:t>нумерации кодов пунктов сети сигнализации</w:t>
      </w:r>
      <w:proofErr w:type="gramEnd"/>
      <w:r w:rsidRPr="0095475C">
        <w:rPr>
          <w:rFonts w:ascii="Arial" w:eastAsia="Times New Roman" w:hAnsi="Arial" w:cs="Arial"/>
          <w:color w:val="000000"/>
          <w:sz w:val="20"/>
          <w:szCs w:val="20"/>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107) за регистрацию декларации о соответствии требованиям сре</w:t>
      </w:r>
      <w:proofErr w:type="gramStart"/>
      <w:r w:rsidRPr="0095475C">
        <w:rPr>
          <w:rFonts w:ascii="Arial" w:eastAsia="Times New Roman" w:hAnsi="Arial" w:cs="Arial"/>
          <w:color w:val="000000"/>
          <w:sz w:val="20"/>
          <w:szCs w:val="20"/>
          <w:lang w:eastAsia="ru-RU"/>
        </w:rPr>
        <w:t>дств св</w:t>
      </w:r>
      <w:proofErr w:type="gramEnd"/>
      <w:r w:rsidRPr="0095475C">
        <w:rPr>
          <w:rFonts w:ascii="Arial" w:eastAsia="Times New Roman" w:hAnsi="Arial" w:cs="Arial"/>
          <w:color w:val="000000"/>
          <w:sz w:val="20"/>
          <w:szCs w:val="20"/>
          <w:lang w:eastAsia="ru-RU"/>
        </w:rPr>
        <w:t>язи и услуг связи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108) за регистрацию судов в Российском международном реестре судов: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свыше 20 000 единиц валовой вместимости - 215 000 рублей плюс 3,2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109) за ежегодное подтверждение регистрации судна в Российском международном реестре судов:</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при валовой вместимости судна свыше 45 000 единиц валовой вместимости - 420 000 рублей плюс 8 рублей за каждую единицу валовой вместимости;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выдача лицензии - 30 000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лицензии - 10 000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(выдача) дубликата лицензии - 10 000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110.1) за действия уполномоченных органов, связанные с лицензированием нотариальной деятельности, - 100 000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опасных грузов - 1 300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тяжеловесных и (или) крупногабаритных грузов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112) за следующие действия уполномоченных органов, связанные с выдачей удостоверения частного охранника:</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выдача удостоверения (дубликата удостоверения) частного охранника - 2 000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удостоверения частного охранника в связи с продлением срока действия удостоверения - 650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113) </w:t>
      </w:r>
      <w:hyperlink r:id="rId55" w:anchor="block_62"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114) </w:t>
      </w:r>
      <w:hyperlink r:id="rId56" w:anchor="block_91"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 с 1 января 2014 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115) за выдачу разрешения на эксплуатацию гидротехнических сооружений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116) за выдачу разрешения на выброс вредных (загрязняющих) веществ в атмосферный воздух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117) за выдачу разрешения на вредное физическое воздействие на атмосферный воздух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118) за выдачу разрешения на сброс загрязняющих веществ в окружающую среду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119) за выдачу разрешения на введение в постоянную эксплуатацию железнодорожных путей: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общего пользования - 195 000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необщего пользования - 95 000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95475C">
        <w:rPr>
          <w:rFonts w:ascii="Arial" w:eastAsia="Times New Roman" w:hAnsi="Arial" w:cs="Arial"/>
          <w:color w:val="000000"/>
          <w:sz w:val="20"/>
          <w:szCs w:val="20"/>
          <w:lang w:eastAsia="ru-RU"/>
        </w:rPr>
        <w:t>полувольных</w:t>
      </w:r>
      <w:proofErr w:type="spellEnd"/>
      <w:r w:rsidRPr="0095475C">
        <w:rPr>
          <w:rFonts w:ascii="Arial" w:eastAsia="Times New Roman" w:hAnsi="Arial" w:cs="Arial"/>
          <w:color w:val="000000"/>
          <w:sz w:val="20"/>
          <w:szCs w:val="20"/>
          <w:lang w:eastAsia="ru-RU"/>
        </w:rPr>
        <w:t xml:space="preserve"> условиях и искусственно созданной среде обитания - 650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95475C">
        <w:rPr>
          <w:rFonts w:ascii="Arial" w:eastAsia="Times New Roman" w:hAnsi="Arial" w:cs="Arial"/>
          <w:color w:val="000000"/>
          <w:sz w:val="20"/>
          <w:szCs w:val="20"/>
          <w:lang w:eastAsia="ru-RU"/>
        </w:rPr>
        <w:t>полувольных</w:t>
      </w:r>
      <w:proofErr w:type="spellEnd"/>
      <w:r w:rsidRPr="0095475C">
        <w:rPr>
          <w:rFonts w:ascii="Arial" w:eastAsia="Times New Roman" w:hAnsi="Arial" w:cs="Arial"/>
          <w:color w:val="000000"/>
          <w:sz w:val="20"/>
          <w:szCs w:val="20"/>
          <w:lang w:eastAsia="ru-RU"/>
        </w:rPr>
        <w:t xml:space="preserve"> условиях и искусственно созданной среде обитания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123) за принятие решения в досудебном порядке по спорам, связанным с установлением и применением регулируемых цен (тарифов) в соответствии с </w:t>
      </w:r>
      <w:hyperlink r:id="rId57" w:history="1">
        <w:r w:rsidRPr="0095475C">
          <w:rPr>
            <w:rFonts w:ascii="Arial" w:eastAsia="Times New Roman" w:hAnsi="Arial" w:cs="Arial"/>
            <w:color w:val="008000"/>
            <w:sz w:val="20"/>
            <w:szCs w:val="20"/>
            <w:lang w:eastAsia="ru-RU"/>
          </w:rPr>
          <w:t>законодательством</w:t>
        </w:r>
      </w:hyperlink>
      <w:r w:rsidRPr="0095475C">
        <w:rPr>
          <w:rFonts w:ascii="Arial" w:eastAsia="Times New Roman" w:hAnsi="Arial" w:cs="Arial"/>
          <w:color w:val="000000"/>
          <w:sz w:val="20"/>
          <w:szCs w:val="20"/>
          <w:lang w:eastAsia="ru-RU"/>
        </w:rPr>
        <w:t> Российской Федерац</w:t>
      </w:r>
      <w:proofErr w:type="gramStart"/>
      <w:r w:rsidRPr="0095475C">
        <w:rPr>
          <w:rFonts w:ascii="Arial" w:eastAsia="Times New Roman" w:hAnsi="Arial" w:cs="Arial"/>
          <w:color w:val="000000"/>
          <w:sz w:val="20"/>
          <w:szCs w:val="20"/>
          <w:lang w:eastAsia="ru-RU"/>
        </w:rPr>
        <w:t>ии о е</w:t>
      </w:r>
      <w:proofErr w:type="gramEnd"/>
      <w:r w:rsidRPr="0095475C">
        <w:rPr>
          <w:rFonts w:ascii="Arial" w:eastAsia="Times New Roman" w:hAnsi="Arial" w:cs="Arial"/>
          <w:color w:val="000000"/>
          <w:sz w:val="20"/>
          <w:szCs w:val="20"/>
          <w:lang w:eastAsia="ru-RU"/>
        </w:rPr>
        <w:t>стественных монополиях, - 160 000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95475C">
        <w:rPr>
          <w:rFonts w:ascii="Arial" w:eastAsia="Times New Roman" w:hAnsi="Arial" w:cs="Arial"/>
          <w:color w:val="000000"/>
          <w:sz w:val="20"/>
          <w:szCs w:val="20"/>
          <w:lang w:eastAsia="ru-RU"/>
        </w:rPr>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w:t>
      </w:r>
      <w:proofErr w:type="gramEnd"/>
      <w:r w:rsidRPr="0095475C">
        <w:rPr>
          <w:rFonts w:ascii="Arial" w:eastAsia="Times New Roman" w:hAnsi="Arial" w:cs="Arial"/>
          <w:color w:val="000000"/>
          <w:sz w:val="20"/>
          <w:szCs w:val="20"/>
          <w:lang w:eastAsia="ru-RU"/>
        </w:rPr>
        <w:t xml:space="preserve"> коммунального комплекса, и организациями коммунального комплекса, - 80 000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127) за выдачу свидетельства о государственной аккредитации образовательной деятельности: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по основным образовательным программам начального общего, основного общего, среднего общего образования -15 000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lastRenderedPageBreak/>
        <w:t>128) </w:t>
      </w:r>
      <w:hyperlink r:id="rId58" w:anchor="block_138" w:history="1">
        <w:r w:rsidRPr="0095475C">
          <w:rPr>
            <w:rFonts w:ascii="Arial" w:eastAsia="Times New Roman" w:hAnsi="Arial" w:cs="Arial"/>
            <w:color w:val="008000"/>
            <w:sz w:val="20"/>
            <w:szCs w:val="20"/>
            <w:lang w:eastAsia="ru-RU"/>
          </w:rPr>
          <w:t>утратил силу</w:t>
        </w:r>
      </w:hyperlink>
      <w:r w:rsidRPr="0095475C">
        <w:rPr>
          <w:rFonts w:ascii="Arial" w:eastAsia="Times New Roman" w:hAnsi="Arial" w:cs="Arial"/>
          <w:color w:val="000000"/>
          <w:sz w:val="20"/>
          <w:szCs w:val="20"/>
          <w:lang w:eastAsia="ru-RU"/>
        </w:rPr>
        <w:t> с 1 января 2015 г.;</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основных образовательных программ начального общего, основного общего, среднего общего образования - 15 000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каждой укрупненной группы профессий и специальностей среднего профессионального образования - 35 000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каждой укрупненной группы специальностей и направлений подготовки высшего образования - 100 000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130) за переоформление свидетельства о государственной аккредитации образовательной деятельности в других случаях - 3 000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131) за выдачу временного свидетельства о государственной аккредитации образовательной деятельности - 3 000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132) за повторную выдачу свидетельства о постановке на учет в налоговом органе - 300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bookmarkStart w:id="0" w:name="_GoBack"/>
      <w:bookmarkEnd w:id="0"/>
      <w:r w:rsidRPr="0095475C">
        <w:rPr>
          <w:rFonts w:ascii="Arial" w:eastAsia="Times New Roman" w:hAnsi="Arial" w:cs="Arial"/>
          <w:color w:val="000000"/>
          <w:sz w:val="20"/>
          <w:szCs w:val="20"/>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95475C" w:rsidRPr="0095475C" w:rsidRDefault="0095475C" w:rsidP="0095475C">
      <w:pPr>
        <w:shd w:val="clear" w:color="auto" w:fill="FFFFFF"/>
        <w:spacing w:after="0" w:line="240" w:lineRule="auto"/>
        <w:ind w:firstLine="720"/>
        <w:jc w:val="both"/>
        <w:rPr>
          <w:rFonts w:ascii="Arial" w:eastAsia="Times New Roman" w:hAnsi="Arial" w:cs="Arial"/>
          <w:color w:val="000000"/>
          <w:sz w:val="20"/>
          <w:szCs w:val="20"/>
          <w:lang w:eastAsia="ru-RU"/>
        </w:rPr>
      </w:pPr>
      <w:r w:rsidRPr="0095475C">
        <w:rPr>
          <w:rFonts w:ascii="Arial" w:eastAsia="Times New Roman" w:hAnsi="Arial" w:cs="Arial"/>
          <w:color w:val="000000"/>
          <w:sz w:val="20"/>
          <w:szCs w:val="20"/>
          <w:lang w:eastAsia="ru-RU"/>
        </w:rPr>
        <w:t xml:space="preserve">2. Положения настоящей статьи </w:t>
      </w:r>
      <w:proofErr w:type="spellStart"/>
      <w:r w:rsidRPr="0095475C">
        <w:rPr>
          <w:rFonts w:ascii="Arial" w:eastAsia="Times New Roman" w:hAnsi="Arial" w:cs="Arial"/>
          <w:color w:val="000000"/>
          <w:sz w:val="20"/>
          <w:szCs w:val="20"/>
          <w:lang w:eastAsia="ru-RU"/>
        </w:rPr>
        <w:t>примен</w:t>
      </w:r>
      <w:proofErr w:type="spellEnd"/>
    </w:p>
    <w:p w:rsidR="0095475C" w:rsidRDefault="0095475C"/>
    <w:sectPr w:rsidR="0095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5C"/>
    <w:rsid w:val="00154206"/>
    <w:rsid w:val="0095475C"/>
    <w:rsid w:val="009E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547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5475C"/>
    <w:rPr>
      <w:rFonts w:ascii="Times New Roman" w:eastAsia="Times New Roman" w:hAnsi="Times New Roman" w:cs="Times New Roman"/>
      <w:b/>
      <w:bCs/>
      <w:sz w:val="24"/>
      <w:szCs w:val="24"/>
      <w:lang w:eastAsia="ru-RU"/>
    </w:rPr>
  </w:style>
  <w:style w:type="paragraph" w:customStyle="1" w:styleId="s15">
    <w:name w:val="s_15"/>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5475C"/>
  </w:style>
  <w:style w:type="character" w:customStyle="1" w:styleId="apple-converted-space">
    <w:name w:val="apple-converted-space"/>
    <w:basedOn w:val="a0"/>
    <w:rsid w:val="0095475C"/>
  </w:style>
  <w:style w:type="paragraph" w:customStyle="1" w:styleId="s9">
    <w:name w:val="s_9"/>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475C"/>
    <w:rPr>
      <w:color w:val="0000FF"/>
      <w:u w:val="single"/>
    </w:rPr>
  </w:style>
  <w:style w:type="paragraph" w:customStyle="1" w:styleId="s22">
    <w:name w:val="s_22"/>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547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5475C"/>
    <w:rPr>
      <w:rFonts w:ascii="Times New Roman" w:eastAsia="Times New Roman" w:hAnsi="Times New Roman" w:cs="Times New Roman"/>
      <w:b/>
      <w:bCs/>
      <w:sz w:val="24"/>
      <w:szCs w:val="24"/>
      <w:lang w:eastAsia="ru-RU"/>
    </w:rPr>
  </w:style>
  <w:style w:type="paragraph" w:customStyle="1" w:styleId="s15">
    <w:name w:val="s_15"/>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5475C"/>
  </w:style>
  <w:style w:type="character" w:customStyle="1" w:styleId="apple-converted-space">
    <w:name w:val="apple-converted-space"/>
    <w:basedOn w:val="a0"/>
    <w:rsid w:val="0095475C"/>
  </w:style>
  <w:style w:type="paragraph" w:customStyle="1" w:styleId="s9">
    <w:name w:val="s_9"/>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475C"/>
    <w:rPr>
      <w:color w:val="0000FF"/>
      <w:u w:val="single"/>
    </w:rPr>
  </w:style>
  <w:style w:type="paragraph" w:customStyle="1" w:styleId="s22">
    <w:name w:val="s_22"/>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54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11326">
      <w:bodyDiv w:val="1"/>
      <w:marLeft w:val="0"/>
      <w:marRight w:val="0"/>
      <w:marTop w:val="0"/>
      <w:marBottom w:val="0"/>
      <w:divBdr>
        <w:top w:val="none" w:sz="0" w:space="0" w:color="auto"/>
        <w:left w:val="none" w:sz="0" w:space="0" w:color="auto"/>
        <w:bottom w:val="none" w:sz="0" w:space="0" w:color="auto"/>
        <w:right w:val="none" w:sz="0" w:space="0" w:color="auto"/>
      </w:divBdr>
      <w:divsChild>
        <w:div w:id="1763066566">
          <w:marLeft w:val="0"/>
          <w:marRight w:val="0"/>
          <w:marTop w:val="0"/>
          <w:marBottom w:val="0"/>
          <w:divBdr>
            <w:top w:val="none" w:sz="0" w:space="0" w:color="auto"/>
            <w:left w:val="none" w:sz="0" w:space="0" w:color="auto"/>
            <w:bottom w:val="none" w:sz="0" w:space="0" w:color="auto"/>
            <w:right w:val="none" w:sz="0" w:space="0" w:color="auto"/>
          </w:divBdr>
        </w:div>
        <w:div w:id="1328286124">
          <w:marLeft w:val="0"/>
          <w:marRight w:val="0"/>
          <w:marTop w:val="0"/>
          <w:marBottom w:val="0"/>
          <w:divBdr>
            <w:top w:val="none" w:sz="0" w:space="0" w:color="auto"/>
            <w:left w:val="none" w:sz="0" w:space="0" w:color="auto"/>
            <w:bottom w:val="none" w:sz="0" w:space="0" w:color="auto"/>
            <w:right w:val="none" w:sz="0" w:space="0" w:color="auto"/>
          </w:divBdr>
        </w:div>
      </w:divsChild>
    </w:div>
    <w:div w:id="1387683080">
      <w:bodyDiv w:val="1"/>
      <w:marLeft w:val="0"/>
      <w:marRight w:val="0"/>
      <w:marTop w:val="0"/>
      <w:marBottom w:val="0"/>
      <w:divBdr>
        <w:top w:val="none" w:sz="0" w:space="0" w:color="auto"/>
        <w:left w:val="none" w:sz="0" w:space="0" w:color="auto"/>
        <w:bottom w:val="none" w:sz="0" w:space="0" w:color="auto"/>
        <w:right w:val="none" w:sz="0" w:space="0" w:color="auto"/>
      </w:divBdr>
      <w:divsChild>
        <w:div w:id="146010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900200/40/" TargetMode="External"/><Relationship Id="rId18" Type="http://schemas.openxmlformats.org/officeDocument/2006/relationships/hyperlink" Target="http://base.garant.ru/10900200/40/" TargetMode="External"/><Relationship Id="rId26" Type="http://schemas.openxmlformats.org/officeDocument/2006/relationships/hyperlink" Target="http://base.garant.ru/10900200/40/" TargetMode="External"/><Relationship Id="rId39" Type="http://schemas.openxmlformats.org/officeDocument/2006/relationships/hyperlink" Target="http://base.garant.ru/70552684/1/" TargetMode="External"/><Relationship Id="rId21" Type="http://schemas.openxmlformats.org/officeDocument/2006/relationships/hyperlink" Target="http://base.garant.ru/10900200/40/" TargetMode="External"/><Relationship Id="rId34" Type="http://schemas.openxmlformats.org/officeDocument/2006/relationships/hyperlink" Target="http://base.garant.ru/70207720/" TargetMode="External"/><Relationship Id="rId42" Type="http://schemas.openxmlformats.org/officeDocument/2006/relationships/hyperlink" Target="http://base.garant.ru/10900200/40/" TargetMode="External"/><Relationship Id="rId47" Type="http://schemas.openxmlformats.org/officeDocument/2006/relationships/hyperlink" Target="http://base.garant.ru/10104442/" TargetMode="External"/><Relationship Id="rId50" Type="http://schemas.openxmlformats.org/officeDocument/2006/relationships/hyperlink" Target="http://base.garant.ru/10900200/40/" TargetMode="External"/><Relationship Id="rId55" Type="http://schemas.openxmlformats.org/officeDocument/2006/relationships/hyperlink" Target="http://base.garant.ru/70552634/" TargetMode="External"/><Relationship Id="rId7" Type="http://schemas.openxmlformats.org/officeDocument/2006/relationships/hyperlink" Target="http://base.garant.ru/10900200/40/" TargetMode="External"/><Relationship Id="rId12" Type="http://schemas.openxmlformats.org/officeDocument/2006/relationships/hyperlink" Target="http://base.garant.ru/10900200/40/" TargetMode="External"/><Relationship Id="rId17" Type="http://schemas.openxmlformats.org/officeDocument/2006/relationships/hyperlink" Target="http://base.garant.ru/10900200/40/" TargetMode="External"/><Relationship Id="rId25" Type="http://schemas.openxmlformats.org/officeDocument/2006/relationships/hyperlink" Target="http://base.garant.ru/10900200/40/" TargetMode="External"/><Relationship Id="rId33" Type="http://schemas.openxmlformats.org/officeDocument/2006/relationships/hyperlink" Target="http://base.garant.ru/70207720/" TargetMode="External"/><Relationship Id="rId38" Type="http://schemas.openxmlformats.org/officeDocument/2006/relationships/hyperlink" Target="http://base.garant.ru/10900200/40/" TargetMode="External"/><Relationship Id="rId46" Type="http://schemas.openxmlformats.org/officeDocument/2006/relationships/hyperlink" Target="http://base.garant.ru/12148517/1/"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se.garant.ru/12177515/6/" TargetMode="External"/><Relationship Id="rId20" Type="http://schemas.openxmlformats.org/officeDocument/2006/relationships/hyperlink" Target="http://base.garant.ru/12174783/" TargetMode="External"/><Relationship Id="rId29" Type="http://schemas.openxmlformats.org/officeDocument/2006/relationships/hyperlink" Target="http://base.garant.ru/10900200/40/" TargetMode="External"/><Relationship Id="rId41" Type="http://schemas.openxmlformats.org/officeDocument/2006/relationships/hyperlink" Target="http://base.garant.ru/10900200/40/" TargetMode="External"/><Relationship Id="rId54" Type="http://schemas.openxmlformats.org/officeDocument/2006/relationships/hyperlink" Target="http://base.garant.ru/10900200/40/" TargetMode="External"/><Relationship Id="rId1" Type="http://schemas.openxmlformats.org/officeDocument/2006/relationships/styles" Target="styles.xml"/><Relationship Id="rId6" Type="http://schemas.openxmlformats.org/officeDocument/2006/relationships/hyperlink" Target="http://base.garant.ru/12115482/3/" TargetMode="External"/><Relationship Id="rId11" Type="http://schemas.openxmlformats.org/officeDocument/2006/relationships/hyperlink" Target="http://base.garant.ru/10900200/40/" TargetMode="External"/><Relationship Id="rId24" Type="http://schemas.openxmlformats.org/officeDocument/2006/relationships/hyperlink" Target="http://base.garant.ru/10900200/40/" TargetMode="External"/><Relationship Id="rId32" Type="http://schemas.openxmlformats.org/officeDocument/2006/relationships/hyperlink" Target="http://base.garant.ru/12187349/6/" TargetMode="External"/><Relationship Id="rId37" Type="http://schemas.openxmlformats.org/officeDocument/2006/relationships/hyperlink" Target="http://base.garant.ru/10900200/40/" TargetMode="External"/><Relationship Id="rId40" Type="http://schemas.openxmlformats.org/officeDocument/2006/relationships/hyperlink" Target="http://base.garant.ru/10900200/40/" TargetMode="External"/><Relationship Id="rId45" Type="http://schemas.openxmlformats.org/officeDocument/2006/relationships/hyperlink" Target="http://base.garant.ru/10900200/40/" TargetMode="External"/><Relationship Id="rId53" Type="http://schemas.openxmlformats.org/officeDocument/2006/relationships/hyperlink" Target="http://base.garant.ru/10900200/40/" TargetMode="External"/><Relationship Id="rId58" Type="http://schemas.openxmlformats.org/officeDocument/2006/relationships/hyperlink" Target="http://base.garant.ru/70771730/" TargetMode="External"/><Relationship Id="rId5" Type="http://schemas.openxmlformats.org/officeDocument/2006/relationships/hyperlink" Target="http://base.garant.ru/10900200/40/" TargetMode="External"/><Relationship Id="rId15" Type="http://schemas.openxmlformats.org/officeDocument/2006/relationships/hyperlink" Target="http://base.garant.ru/10900200/40/" TargetMode="External"/><Relationship Id="rId23" Type="http://schemas.openxmlformats.org/officeDocument/2006/relationships/hyperlink" Target="http://base.garant.ru/10900200/40/" TargetMode="External"/><Relationship Id="rId28" Type="http://schemas.openxmlformats.org/officeDocument/2006/relationships/hyperlink" Target="http://base.garant.ru/10900200/40/" TargetMode="External"/><Relationship Id="rId36" Type="http://schemas.openxmlformats.org/officeDocument/2006/relationships/hyperlink" Target="http://base.garant.ru/10900200/40/" TargetMode="External"/><Relationship Id="rId49" Type="http://schemas.openxmlformats.org/officeDocument/2006/relationships/hyperlink" Target="http://base.garant.ru/10900200/40/" TargetMode="External"/><Relationship Id="rId57" Type="http://schemas.openxmlformats.org/officeDocument/2006/relationships/hyperlink" Target="http://base.garant.ru/10104442/" TargetMode="External"/><Relationship Id="rId10" Type="http://schemas.openxmlformats.org/officeDocument/2006/relationships/hyperlink" Target="http://base.garant.ru/10900200/40/" TargetMode="External"/><Relationship Id="rId19" Type="http://schemas.openxmlformats.org/officeDocument/2006/relationships/hyperlink" Target="http://base.garant.ru/10900200/40/" TargetMode="External"/><Relationship Id="rId31" Type="http://schemas.openxmlformats.org/officeDocument/2006/relationships/hyperlink" Target="http://base.garant.ru/10900200/40/" TargetMode="External"/><Relationship Id="rId44" Type="http://schemas.openxmlformats.org/officeDocument/2006/relationships/hyperlink" Target="http://base.garant.ru/70771730/" TargetMode="External"/><Relationship Id="rId52" Type="http://schemas.openxmlformats.org/officeDocument/2006/relationships/hyperlink" Target="http://base.garant.ru/7051476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0900200/40/" TargetMode="External"/><Relationship Id="rId14" Type="http://schemas.openxmlformats.org/officeDocument/2006/relationships/hyperlink" Target="http://base.garant.ru/10900200/40/" TargetMode="External"/><Relationship Id="rId22" Type="http://schemas.openxmlformats.org/officeDocument/2006/relationships/hyperlink" Target="http://base.garant.ru/10900200/40/" TargetMode="External"/><Relationship Id="rId27" Type="http://schemas.openxmlformats.org/officeDocument/2006/relationships/hyperlink" Target="http://base.garant.ru/10900200/40/" TargetMode="External"/><Relationship Id="rId30" Type="http://schemas.openxmlformats.org/officeDocument/2006/relationships/hyperlink" Target="http://base.garant.ru/10900200/40/" TargetMode="External"/><Relationship Id="rId35" Type="http://schemas.openxmlformats.org/officeDocument/2006/relationships/hyperlink" Target="http://base.garant.ru/70165836/" TargetMode="External"/><Relationship Id="rId43" Type="http://schemas.openxmlformats.org/officeDocument/2006/relationships/hyperlink" Target="http://base.garant.ru/10900200/40/" TargetMode="External"/><Relationship Id="rId48" Type="http://schemas.openxmlformats.org/officeDocument/2006/relationships/hyperlink" Target="http://base.garant.ru/10900200/40/" TargetMode="External"/><Relationship Id="rId56" Type="http://schemas.openxmlformats.org/officeDocument/2006/relationships/hyperlink" Target="http://base.garant.ru/70326872/" TargetMode="External"/><Relationship Id="rId8" Type="http://schemas.openxmlformats.org/officeDocument/2006/relationships/hyperlink" Target="http://base.garant.ru/10900200/40/" TargetMode="External"/><Relationship Id="rId51" Type="http://schemas.openxmlformats.org/officeDocument/2006/relationships/hyperlink" Target="http://base.garant.ru/10900200/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8166</Words>
  <Characters>46550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2015-01-18T13:46:00Z</dcterms:created>
  <dcterms:modified xsi:type="dcterms:W3CDTF">2015-01-18T14:00:00Z</dcterms:modified>
</cp:coreProperties>
</file>