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DB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 xml:space="preserve">Проект </w:t>
      </w:r>
    </w:p>
    <w:p w:rsidR="002C5DDB" w:rsidRPr="00015823" w:rsidRDefault="002C5DDB" w:rsidP="002C5DD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740E8" w:rsidRPr="00015823" w:rsidRDefault="005740E8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>подготовлен</w:t>
      </w:r>
    </w:p>
    <w:p w:rsidR="005740E8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>департаментом городского</w:t>
      </w:r>
    </w:p>
    <w:p w:rsidR="005740E8" w:rsidRPr="00015823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ab/>
      </w:r>
      <w:r w:rsidR="00015823">
        <w:rPr>
          <w:rFonts w:ascii="Times New Roman" w:hAnsi="Times New Roman"/>
          <w:sz w:val="24"/>
          <w:szCs w:val="24"/>
        </w:rPr>
        <w:tab/>
      </w:r>
      <w:r w:rsidRPr="00015823">
        <w:rPr>
          <w:rFonts w:ascii="Times New Roman" w:hAnsi="Times New Roman"/>
          <w:sz w:val="24"/>
          <w:szCs w:val="24"/>
        </w:rPr>
        <w:t>хозяйства</w:t>
      </w: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623473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 w:rsidR="00015823">
        <w:rPr>
          <w:rFonts w:ascii="Times New Roman" w:hAnsi="Times New Roman"/>
          <w:sz w:val="28"/>
          <w:szCs w:val="28"/>
        </w:rPr>
        <w:t>__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 w:rsidR="00DD56D7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54851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DD56D7" w:rsidRDefault="00DD56D7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56D7" w:rsidRDefault="00DD56D7" w:rsidP="00854851">
      <w:pPr>
        <w:tabs>
          <w:tab w:val="left" w:pos="10260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</w:t>
      </w:r>
      <w:r w:rsidR="006A0ECE">
        <w:rPr>
          <w:rFonts w:ascii="Times New Roman" w:hAnsi="Times New Roman"/>
          <w:sz w:val="28"/>
          <w:szCs w:val="28"/>
        </w:rPr>
        <w:t xml:space="preserve">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</w:p>
    <w:p w:rsidR="005740E8" w:rsidRPr="005E5212" w:rsidRDefault="00DD56D7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40E8" w:rsidRPr="005E5212">
        <w:rPr>
          <w:rFonts w:ascii="Times New Roman" w:hAnsi="Times New Roman"/>
          <w:sz w:val="28"/>
          <w:szCs w:val="28"/>
        </w:rPr>
        <w:t xml:space="preserve">О </w:t>
      </w:r>
      <w:r w:rsidR="00015823">
        <w:rPr>
          <w:rFonts w:ascii="Times New Roman" w:hAnsi="Times New Roman"/>
          <w:sz w:val="28"/>
          <w:szCs w:val="28"/>
        </w:rPr>
        <w:t>п</w:t>
      </w:r>
      <w:r w:rsidR="005740E8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3A6BBA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 затрат</w:t>
      </w:r>
    </w:p>
    <w:p w:rsidR="003A6BBA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5E5212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животных</w:t>
      </w:r>
      <w:r w:rsidR="006642F1">
        <w:rPr>
          <w:rFonts w:ascii="Times New Roman" w:hAnsi="Times New Roman"/>
          <w:sz w:val="28"/>
          <w:szCs w:val="28"/>
        </w:rPr>
        <w:t>»</w:t>
      </w:r>
    </w:p>
    <w:p w:rsidR="005740E8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23" w:rsidRPr="005E5212" w:rsidRDefault="00015823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D7" w:rsidRPr="005E5212" w:rsidRDefault="00DD56D7" w:rsidP="00854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В соответствии с решением Думы города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82C4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0158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№ </w:t>
      </w:r>
      <w:r w:rsidR="00982C49">
        <w:rPr>
          <w:rFonts w:ascii="Times New Roman" w:hAnsi="Times New Roman"/>
          <w:sz w:val="28"/>
          <w:szCs w:val="28"/>
        </w:rPr>
        <w:t>636</w:t>
      </w:r>
      <w:r w:rsidR="00854851">
        <w:rPr>
          <w:rFonts w:ascii="Times New Roman" w:hAnsi="Times New Roman"/>
          <w:sz w:val="28"/>
          <w:szCs w:val="28"/>
        </w:rPr>
        <w:t xml:space="preserve"> </w:t>
      </w:r>
      <w:r w:rsidR="00FF3514">
        <w:rPr>
          <w:rFonts w:ascii="Times New Roman" w:hAnsi="Times New Roman"/>
          <w:sz w:val="28"/>
          <w:szCs w:val="28"/>
        </w:rPr>
        <w:t>-</w:t>
      </w:r>
      <w:r w:rsidR="0085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 w:rsidR="00075F2E">
        <w:rPr>
          <w:rFonts w:ascii="Times New Roman" w:hAnsi="Times New Roman"/>
          <w:sz w:val="28"/>
          <w:szCs w:val="28"/>
        </w:rPr>
        <w:br/>
      </w:r>
      <w:r w:rsidR="00FF3514">
        <w:rPr>
          <w:rFonts w:ascii="Times New Roman" w:hAnsi="Times New Roman"/>
          <w:sz w:val="28"/>
          <w:szCs w:val="28"/>
        </w:rPr>
        <w:t>«</w:t>
      </w:r>
      <w:r w:rsidRPr="005E5212">
        <w:rPr>
          <w:rFonts w:ascii="Times New Roman" w:hAnsi="Times New Roman"/>
          <w:sz w:val="28"/>
          <w:szCs w:val="28"/>
        </w:rPr>
        <w:t>О бюджете городского округа город Сургут на 201</w:t>
      </w:r>
      <w:r w:rsidR="00015823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год и п</w:t>
      </w:r>
      <w:r>
        <w:rPr>
          <w:rFonts w:ascii="Times New Roman" w:hAnsi="Times New Roman"/>
          <w:sz w:val="28"/>
          <w:szCs w:val="28"/>
        </w:rPr>
        <w:t>лановый период 201</w:t>
      </w:r>
      <w:r w:rsidR="00DF02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DF02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Pr="005E5212">
        <w:rPr>
          <w:rFonts w:ascii="Times New Roman" w:hAnsi="Times New Roman"/>
          <w:sz w:val="28"/>
          <w:szCs w:val="28"/>
        </w:rPr>
        <w:t>:</w:t>
      </w:r>
    </w:p>
    <w:p w:rsidR="005740E8" w:rsidRPr="002C5DDB" w:rsidRDefault="00DD56D7" w:rsidP="002C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D50A61">
        <w:rPr>
          <w:rFonts w:ascii="Times New Roman" w:hAnsi="Times New Roman"/>
          <w:sz w:val="28"/>
          <w:szCs w:val="28"/>
        </w:rPr>
        <w:t xml:space="preserve"> </w:t>
      </w:r>
      <w:r w:rsidR="00015823">
        <w:rPr>
          <w:rFonts w:ascii="Times New Roman" w:hAnsi="Times New Roman"/>
          <w:sz w:val="28"/>
          <w:szCs w:val="28"/>
        </w:rPr>
        <w:t>п</w:t>
      </w:r>
      <w:r w:rsidR="00D50A61" w:rsidRPr="00854851">
        <w:rPr>
          <w:rFonts w:ascii="Times New Roman" w:hAnsi="Times New Roman"/>
          <w:sz w:val="28"/>
          <w:szCs w:val="28"/>
        </w:rPr>
        <w:t>орядке предоставления субсидии на возмещение затрат по</w:t>
      </w:r>
      <w:r w:rsidR="003A6BBA" w:rsidRPr="00854851">
        <w:rPr>
          <w:rFonts w:ascii="Times New Roman" w:hAnsi="Times New Roman"/>
          <w:sz w:val="28"/>
          <w:szCs w:val="28"/>
        </w:rPr>
        <w:t xml:space="preserve"> отлову </w:t>
      </w:r>
      <w:r w:rsidR="002C5DDB">
        <w:rPr>
          <w:rFonts w:ascii="Times New Roman" w:hAnsi="Times New Roman"/>
          <w:sz w:val="28"/>
          <w:szCs w:val="28"/>
        </w:rPr>
        <w:br/>
      </w:r>
      <w:r w:rsidR="003A6BBA" w:rsidRPr="00854851">
        <w:rPr>
          <w:rFonts w:ascii="Times New Roman" w:hAnsi="Times New Roman"/>
          <w:sz w:val="28"/>
          <w:szCs w:val="28"/>
        </w:rPr>
        <w:t>и содержанию безнадзорных животных»</w:t>
      </w:r>
      <w:r w:rsidR="003A6BBA" w:rsidRPr="002C5DDB">
        <w:rPr>
          <w:rFonts w:ascii="Times New Roman" w:hAnsi="Times New Roman"/>
          <w:sz w:val="28"/>
          <w:szCs w:val="28"/>
        </w:rPr>
        <w:t xml:space="preserve"> </w:t>
      </w:r>
      <w:r w:rsidRPr="002C5DDB">
        <w:rPr>
          <w:rFonts w:ascii="Times New Roman" w:hAnsi="Times New Roman"/>
          <w:sz w:val="28"/>
          <w:szCs w:val="28"/>
        </w:rPr>
        <w:t>следующие изменения:</w:t>
      </w:r>
      <w:r w:rsidR="005740E8" w:rsidRPr="002C5DDB">
        <w:rPr>
          <w:rFonts w:ascii="Times New Roman" w:hAnsi="Times New Roman"/>
          <w:sz w:val="28"/>
          <w:szCs w:val="28"/>
        </w:rPr>
        <w:t xml:space="preserve"> </w:t>
      </w:r>
    </w:p>
    <w:p w:rsidR="0047732A" w:rsidRDefault="0047732A" w:rsidP="0059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DDB">
        <w:rPr>
          <w:rFonts w:ascii="Times New Roman" w:hAnsi="Times New Roman"/>
          <w:bCs/>
          <w:sz w:val="28"/>
          <w:szCs w:val="28"/>
        </w:rPr>
        <w:t xml:space="preserve">1.1. </w:t>
      </w:r>
      <w:r w:rsidR="00593B3A">
        <w:rPr>
          <w:rFonts w:ascii="Times New Roman" w:hAnsi="Times New Roman"/>
          <w:bCs/>
          <w:sz w:val="28"/>
          <w:szCs w:val="28"/>
        </w:rPr>
        <w:t>В</w:t>
      </w:r>
      <w:r w:rsidR="00593B3A">
        <w:rPr>
          <w:rFonts w:ascii="Times New Roman" w:hAnsi="Times New Roman"/>
          <w:sz w:val="28"/>
          <w:szCs w:val="28"/>
        </w:rPr>
        <w:t xml:space="preserve"> констатирующей части постановления слова «решением Думы города от 27.12.2013 № 455-</w:t>
      </w:r>
      <w:r w:rsidR="00593B3A">
        <w:rPr>
          <w:rFonts w:ascii="Times New Roman" w:hAnsi="Times New Roman"/>
          <w:sz w:val="28"/>
          <w:szCs w:val="28"/>
          <w:lang w:val="en-US"/>
        </w:rPr>
        <w:t>V</w:t>
      </w:r>
      <w:r w:rsidR="00593B3A">
        <w:rPr>
          <w:rFonts w:ascii="Times New Roman" w:hAnsi="Times New Roman"/>
          <w:sz w:val="28"/>
          <w:szCs w:val="28"/>
        </w:rPr>
        <w:t xml:space="preserve"> ДГ « О бюджете городского округа город Сургут на 2014 год и плановый период 2015-2016 годов» словами «решением Думы города от  </w:t>
      </w:r>
      <w:r w:rsidR="00982C49">
        <w:rPr>
          <w:rFonts w:ascii="Times New Roman" w:hAnsi="Times New Roman"/>
          <w:sz w:val="28"/>
          <w:szCs w:val="28"/>
        </w:rPr>
        <w:t>23</w:t>
      </w:r>
      <w:r w:rsidR="00593B3A">
        <w:rPr>
          <w:rFonts w:ascii="Times New Roman" w:hAnsi="Times New Roman"/>
          <w:sz w:val="28"/>
          <w:szCs w:val="28"/>
        </w:rPr>
        <w:t xml:space="preserve">.12.2014 № </w:t>
      </w:r>
      <w:r w:rsidR="00982C49">
        <w:rPr>
          <w:rFonts w:ascii="Times New Roman" w:hAnsi="Times New Roman"/>
          <w:sz w:val="28"/>
          <w:szCs w:val="28"/>
        </w:rPr>
        <w:t>636</w:t>
      </w:r>
      <w:r w:rsidR="00593B3A">
        <w:rPr>
          <w:rFonts w:ascii="Times New Roman" w:hAnsi="Times New Roman"/>
          <w:sz w:val="28"/>
          <w:szCs w:val="28"/>
        </w:rPr>
        <w:t xml:space="preserve"> - </w:t>
      </w:r>
      <w:r w:rsidR="00593B3A">
        <w:rPr>
          <w:rFonts w:ascii="Times New Roman" w:hAnsi="Times New Roman"/>
          <w:sz w:val="28"/>
          <w:szCs w:val="28"/>
          <w:lang w:val="en-US"/>
        </w:rPr>
        <w:t>V</w:t>
      </w:r>
      <w:r w:rsidR="00593B3A">
        <w:rPr>
          <w:rFonts w:ascii="Times New Roman" w:hAnsi="Times New Roman"/>
          <w:sz w:val="28"/>
          <w:szCs w:val="28"/>
        </w:rPr>
        <w:t xml:space="preserve"> ДГ « О бюджете городского округа город Сургут на 2015 год и плановый период 2016-2017 годов».</w:t>
      </w:r>
    </w:p>
    <w:p w:rsidR="008A26E3" w:rsidRDefault="00593B3A" w:rsidP="0059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1.1. приложения к постановлению </w:t>
      </w:r>
      <w:r w:rsidR="008A26E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A26E3" w:rsidRPr="00286B91" w:rsidRDefault="008A26E3" w:rsidP="008A2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286B9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86B91">
        <w:rPr>
          <w:rFonts w:ascii="Times New Roman" w:hAnsi="Times New Roman"/>
          <w:sz w:val="28"/>
          <w:szCs w:val="28"/>
        </w:rPr>
        <w:t xml:space="preserve">орядок разработан в соответствии с Бюджетным </w:t>
      </w:r>
      <w:hyperlink r:id="rId5" w:history="1">
        <w:r w:rsidRPr="00286B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86B9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286B91">
          <w:rPr>
            <w:rFonts w:ascii="Times New Roman" w:hAnsi="Times New Roman"/>
            <w:sz w:val="28"/>
            <w:szCs w:val="28"/>
          </w:rPr>
          <w:t>Уставом</w:t>
        </w:r>
      </w:hyperlink>
      <w:r w:rsidRPr="00286B91">
        <w:rPr>
          <w:rFonts w:ascii="Times New Roman" w:hAnsi="Times New Roman"/>
          <w:sz w:val="28"/>
          <w:szCs w:val="28"/>
        </w:rPr>
        <w:t xml:space="preserve"> муниципального образования городского округа город Сургут Ханты-Мансийского автономного округа - Югры, Федеральным </w:t>
      </w:r>
      <w:hyperlink r:id="rId7" w:history="1">
        <w:r w:rsidRPr="00286B91">
          <w:rPr>
            <w:rFonts w:ascii="Times New Roman" w:hAnsi="Times New Roman"/>
            <w:sz w:val="28"/>
            <w:szCs w:val="28"/>
          </w:rPr>
          <w:t>законом</w:t>
        </w:r>
      </w:hyperlink>
      <w:r w:rsidRPr="00286B91">
        <w:rPr>
          <w:rFonts w:ascii="Times New Roman" w:hAnsi="Times New Roman"/>
          <w:sz w:val="28"/>
          <w:szCs w:val="28"/>
        </w:rPr>
        <w:t xml:space="preserve"> от 30.03.1999 </w:t>
      </w:r>
      <w:r>
        <w:rPr>
          <w:rFonts w:ascii="Times New Roman" w:hAnsi="Times New Roman"/>
          <w:sz w:val="28"/>
          <w:szCs w:val="28"/>
        </w:rPr>
        <w:t>№</w:t>
      </w:r>
      <w:r w:rsidRPr="00286B91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91">
        <w:rPr>
          <w:rFonts w:ascii="Times New Roman" w:hAnsi="Times New Roman"/>
          <w:sz w:val="28"/>
          <w:szCs w:val="28"/>
        </w:rPr>
        <w:t xml:space="preserve">ФЗ "О санитарно-эпидемиологическом благополучии населения", Методическими </w:t>
      </w:r>
      <w:hyperlink r:id="rId8" w:history="1">
        <w:r w:rsidRPr="00286B91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286B91">
        <w:rPr>
          <w:rFonts w:ascii="Times New Roman" w:hAnsi="Times New Roman"/>
          <w:sz w:val="28"/>
          <w:szCs w:val="28"/>
        </w:rPr>
        <w:t xml:space="preserve"> МУ 3.2.1756-03 "Эпидемиологический надзор за паразитарными болезнями" (утверждены и введены в действие Главным государственным санитарным врачом Российской Федерации от 28.03.2003), постановлением Главного государственного санитарного врача Российской Федерации от 18.04.2005 </w:t>
      </w:r>
      <w:r>
        <w:rPr>
          <w:rFonts w:ascii="Times New Roman" w:hAnsi="Times New Roman"/>
          <w:sz w:val="28"/>
          <w:szCs w:val="28"/>
        </w:rPr>
        <w:t>№</w:t>
      </w:r>
      <w:r w:rsidRPr="00286B91">
        <w:rPr>
          <w:rFonts w:ascii="Times New Roman" w:hAnsi="Times New Roman"/>
          <w:sz w:val="28"/>
          <w:szCs w:val="28"/>
        </w:rPr>
        <w:t xml:space="preserve"> 15 "Об усилении мероприятий по предупреждению распространения бешенства </w:t>
      </w:r>
      <w:r>
        <w:rPr>
          <w:rFonts w:ascii="Times New Roman" w:hAnsi="Times New Roman"/>
          <w:sz w:val="28"/>
          <w:szCs w:val="28"/>
        </w:rPr>
        <w:br/>
      </w:r>
      <w:r w:rsidRPr="00286B91">
        <w:rPr>
          <w:rFonts w:ascii="Times New Roman" w:hAnsi="Times New Roman"/>
          <w:sz w:val="28"/>
          <w:szCs w:val="28"/>
        </w:rPr>
        <w:t xml:space="preserve">в Российской Федерации", </w:t>
      </w:r>
      <w:hyperlink r:id="rId9" w:history="1">
        <w:r w:rsidRPr="00286B91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</w:t>
      </w:r>
      <w:r w:rsidRPr="00286B91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 w:rsidRPr="00286B91">
        <w:rPr>
          <w:rFonts w:ascii="Times New Roman" w:hAnsi="Times New Roman"/>
          <w:sz w:val="28"/>
          <w:szCs w:val="28"/>
        </w:rPr>
        <w:lastRenderedPageBreak/>
        <w:t xml:space="preserve">от 25.12.2000 </w:t>
      </w:r>
      <w:r>
        <w:rPr>
          <w:rFonts w:ascii="Times New Roman" w:hAnsi="Times New Roman"/>
          <w:sz w:val="28"/>
          <w:szCs w:val="28"/>
        </w:rPr>
        <w:t>№</w:t>
      </w:r>
      <w:r w:rsidRPr="00286B91">
        <w:rPr>
          <w:rFonts w:ascii="Times New Roman" w:hAnsi="Times New Roman"/>
          <w:sz w:val="28"/>
          <w:szCs w:val="28"/>
        </w:rPr>
        <w:t xml:space="preserve"> 134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B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91">
        <w:rPr>
          <w:rFonts w:ascii="Times New Roman" w:hAnsi="Times New Roman"/>
          <w:sz w:val="28"/>
          <w:szCs w:val="28"/>
        </w:rPr>
        <w:t>оз</w:t>
      </w:r>
      <w:proofErr w:type="spellEnd"/>
      <w:r w:rsidRPr="00286B91">
        <w:rPr>
          <w:rFonts w:ascii="Times New Roman" w:hAnsi="Times New Roman"/>
          <w:sz w:val="28"/>
          <w:szCs w:val="28"/>
        </w:rPr>
        <w:t xml:space="preserve"> "О содержании и защите домашних животных на территории Ханты-Мансийского автономного округа", </w:t>
      </w:r>
      <w:r>
        <w:rPr>
          <w:rFonts w:ascii="Times New Roman" w:hAnsi="Times New Roman"/>
          <w:sz w:val="28"/>
          <w:szCs w:val="28"/>
        </w:rPr>
        <w:t xml:space="preserve">от 05.04.2013 № 29 – </w:t>
      </w:r>
      <w:proofErr w:type="spellStart"/>
      <w:r>
        <w:rPr>
          <w:rFonts w:ascii="Times New Roman" w:hAnsi="Times New Roman"/>
          <w:sz w:val="28"/>
          <w:szCs w:val="28"/>
        </w:rPr>
        <w:t>оз</w:t>
      </w:r>
      <w:proofErr w:type="spellEnd"/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животных, </w:t>
      </w:r>
      <w:r w:rsidR="003C43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лечению, защите населения от болезней, общих для человека и животных», </w:t>
      </w:r>
      <w:hyperlink r:id="rId10" w:history="1">
        <w:r w:rsidRPr="00286B9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86B9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 w:rsidR="003C438A">
        <w:rPr>
          <w:rFonts w:ascii="Times New Roman" w:hAnsi="Times New Roman"/>
          <w:sz w:val="28"/>
          <w:szCs w:val="28"/>
        </w:rPr>
        <w:br/>
      </w:r>
      <w:r w:rsidRPr="00286B91">
        <w:rPr>
          <w:rFonts w:ascii="Times New Roman" w:hAnsi="Times New Roman"/>
          <w:sz w:val="28"/>
          <w:szCs w:val="28"/>
        </w:rPr>
        <w:t xml:space="preserve">от 23.07.2001 </w:t>
      </w:r>
      <w:r>
        <w:rPr>
          <w:rFonts w:ascii="Times New Roman" w:hAnsi="Times New Roman"/>
          <w:sz w:val="28"/>
          <w:szCs w:val="28"/>
        </w:rPr>
        <w:t>№</w:t>
      </w:r>
      <w:r w:rsidRPr="00286B91">
        <w:rPr>
          <w:rFonts w:ascii="Times New Roman" w:hAnsi="Times New Roman"/>
          <w:sz w:val="28"/>
          <w:szCs w:val="28"/>
        </w:rPr>
        <w:t xml:space="preserve"> 366-п "Об утверждении "Правил содержания домашних животных в Ханты-Мансийском автономном округе и других организационных мероприятий", </w:t>
      </w:r>
      <w:hyperlink r:id="rId11" w:history="1">
        <w:r>
          <w:rPr>
            <w:rFonts w:ascii="Times New Roman" w:hAnsi="Times New Roman"/>
            <w:sz w:val="28"/>
            <w:szCs w:val="28"/>
          </w:rPr>
          <w:t>решения</w:t>
        </w:r>
        <w:r w:rsidRPr="00286B91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286B91">
        <w:rPr>
          <w:rFonts w:ascii="Times New Roman" w:hAnsi="Times New Roman"/>
          <w:sz w:val="28"/>
          <w:szCs w:val="28"/>
        </w:rPr>
        <w:t xml:space="preserve"> Думы города Сургута </w:t>
      </w:r>
      <w:r>
        <w:rPr>
          <w:rFonts w:ascii="Times New Roman" w:hAnsi="Times New Roman"/>
          <w:sz w:val="28"/>
          <w:szCs w:val="28"/>
        </w:rPr>
        <w:t>от 27.0</w:t>
      </w:r>
      <w:r w:rsidR="00377F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377F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86B91">
        <w:rPr>
          <w:rFonts w:ascii="Times New Roman" w:hAnsi="Times New Roman"/>
          <w:sz w:val="28"/>
          <w:szCs w:val="28"/>
        </w:rPr>
        <w:t xml:space="preserve"> 5</w:t>
      </w:r>
      <w:r w:rsidR="00377FDD">
        <w:rPr>
          <w:rFonts w:ascii="Times New Roman" w:hAnsi="Times New Roman"/>
          <w:sz w:val="28"/>
          <w:szCs w:val="28"/>
        </w:rPr>
        <w:t>15</w:t>
      </w:r>
      <w:r w:rsidRPr="00286B91">
        <w:rPr>
          <w:rFonts w:ascii="Times New Roman" w:hAnsi="Times New Roman"/>
          <w:sz w:val="28"/>
          <w:szCs w:val="28"/>
        </w:rPr>
        <w:t xml:space="preserve">-V ДГ </w:t>
      </w:r>
      <w:r w:rsidR="003C438A">
        <w:rPr>
          <w:rFonts w:ascii="Times New Roman" w:hAnsi="Times New Roman"/>
          <w:sz w:val="28"/>
          <w:szCs w:val="28"/>
        </w:rPr>
        <w:br/>
      </w:r>
      <w:r w:rsidRPr="00286B91">
        <w:rPr>
          <w:rFonts w:ascii="Times New Roman" w:hAnsi="Times New Roman"/>
          <w:sz w:val="28"/>
          <w:szCs w:val="28"/>
        </w:rPr>
        <w:t xml:space="preserve">"О </w:t>
      </w:r>
      <w:r w:rsidR="00377FDD">
        <w:rPr>
          <w:rFonts w:ascii="Times New Roman" w:hAnsi="Times New Roman"/>
          <w:sz w:val="28"/>
          <w:szCs w:val="28"/>
        </w:rPr>
        <w:t>П</w:t>
      </w:r>
      <w:r w:rsidRPr="00286B91">
        <w:rPr>
          <w:rFonts w:ascii="Times New Roman" w:hAnsi="Times New Roman"/>
          <w:sz w:val="28"/>
          <w:szCs w:val="28"/>
        </w:rPr>
        <w:t xml:space="preserve">равилах содержания домашних животных на территории города Сургута", </w:t>
      </w:r>
      <w:r>
        <w:rPr>
          <w:rFonts w:ascii="Times New Roman" w:hAnsi="Times New Roman"/>
          <w:sz w:val="28"/>
          <w:szCs w:val="28"/>
        </w:rPr>
        <w:t xml:space="preserve">от 26.10.2013 № 407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«О Порядке использования собственных материальных ресурсов и финансовых средств муниципального образования городской округ город Сургут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Pr="00286B91">
        <w:rPr>
          <w:rFonts w:ascii="Times New Roman" w:hAnsi="Times New Roman"/>
          <w:sz w:val="28"/>
          <w:szCs w:val="28"/>
        </w:rPr>
        <w:t>определяет условия и механизм предоставления субсидии на возмещение затрат по отлову и содержанию безнадзорных</w:t>
      </w:r>
      <w:r>
        <w:rPr>
          <w:rFonts w:ascii="Times New Roman" w:hAnsi="Times New Roman"/>
          <w:sz w:val="28"/>
          <w:szCs w:val="28"/>
        </w:rPr>
        <w:t xml:space="preserve"> и бродячих</w:t>
      </w:r>
      <w:r w:rsidRPr="00286B91"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 xml:space="preserve"> (далее – безнадзорных животных)</w:t>
      </w:r>
      <w:r w:rsidRPr="00286B91">
        <w:rPr>
          <w:rFonts w:ascii="Times New Roman" w:hAnsi="Times New Roman"/>
          <w:sz w:val="28"/>
          <w:szCs w:val="28"/>
        </w:rPr>
        <w:t xml:space="preserve"> на территории города Сургута</w:t>
      </w:r>
      <w:r>
        <w:rPr>
          <w:rFonts w:ascii="Times New Roman" w:hAnsi="Times New Roman"/>
          <w:sz w:val="28"/>
          <w:szCs w:val="28"/>
        </w:rPr>
        <w:t>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7C3B98" w:rsidRDefault="007C3B98" w:rsidP="0059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6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4427D">
        <w:rPr>
          <w:rFonts w:ascii="Times New Roman" w:hAnsi="Times New Roman"/>
          <w:sz w:val="28"/>
          <w:szCs w:val="28"/>
        </w:rPr>
        <w:t>В абзаце 3 пункта 3.1. приложения к постановлению слово «двух» заменить словом «десяти».</w:t>
      </w:r>
    </w:p>
    <w:p w:rsidR="00A4427D" w:rsidRDefault="00A4427D" w:rsidP="0059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6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Абзац 2 пункта 3.3. приложения к постановлению после слов «амортизационные отчисления на» дополнить словами «здания, сооружения</w:t>
      </w:r>
      <w:r w:rsidR="000E6F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».</w:t>
      </w:r>
    </w:p>
    <w:p w:rsidR="007A2D38" w:rsidRPr="007A2D38" w:rsidRDefault="007A2D38" w:rsidP="0059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10 пункта 3.7. приложения к постановлению после слов «согласие получателя субсидии» дополнить словами </w:t>
      </w:r>
      <w:r w:rsidRPr="007A2D38">
        <w:rPr>
          <w:rFonts w:ascii="Times New Roman" w:hAnsi="Times New Roman"/>
          <w:sz w:val="28"/>
          <w:szCs w:val="28"/>
        </w:rPr>
        <w:t>«(за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Pr="007A2D38">
        <w:rPr>
          <w:rFonts w:ascii="Times New Roman" w:hAnsi="Times New Roman"/>
        </w:rPr>
        <w:t xml:space="preserve"> </w:t>
      </w:r>
      <w:r w:rsidRPr="007A2D38">
        <w:rPr>
          <w:rFonts w:ascii="Times New Roman" w:hAnsi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/>
          <w:sz w:val="28"/>
          <w:szCs w:val="28"/>
        </w:rPr>
        <w:t>».</w:t>
      </w:r>
    </w:p>
    <w:p w:rsidR="0069738B" w:rsidRDefault="0069738B" w:rsidP="006973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тексте абзаца 4 пункта 3.8.</w:t>
      </w:r>
      <w:r w:rsidR="00DF0224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«бухгалтерская отчетность» заменить словами «бухгалтерская (финансовая) отчетность» </w:t>
      </w:r>
      <w:r>
        <w:rPr>
          <w:rFonts w:ascii="Times New Roman" w:hAnsi="Times New Roman"/>
          <w:sz w:val="28"/>
          <w:szCs w:val="28"/>
        </w:rPr>
        <w:br/>
        <w:t>в соответствующих падежах.</w:t>
      </w:r>
    </w:p>
    <w:p w:rsidR="001F39E0" w:rsidRDefault="007A2D38" w:rsidP="00697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738B">
        <w:rPr>
          <w:rFonts w:ascii="Times New Roman" w:hAnsi="Times New Roman"/>
          <w:sz w:val="28"/>
          <w:szCs w:val="28"/>
        </w:rPr>
        <w:t>6</w:t>
      </w:r>
      <w:r w:rsidR="001F39E0">
        <w:rPr>
          <w:rFonts w:ascii="Times New Roman" w:hAnsi="Times New Roman"/>
          <w:sz w:val="28"/>
          <w:szCs w:val="28"/>
        </w:rPr>
        <w:t>. Приложение к постановлению дополнить пунктами 3.12, 3.13 следующего содержания:</w:t>
      </w:r>
    </w:p>
    <w:p w:rsidR="001F39E0" w:rsidRDefault="001F39E0" w:rsidP="001F3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«3.12. Окончательный расчет с получателями субсидии за </w:t>
      </w:r>
      <w:r w:rsidR="00FC7603">
        <w:rPr>
          <w:rFonts w:ascii="Times New Roman" w:hAnsi="Times New Roman"/>
          <w:sz w:val="28"/>
          <w:szCs w:val="28"/>
        </w:rPr>
        <w:t>отчетный</w:t>
      </w:r>
      <w:r>
        <w:rPr>
          <w:rFonts w:ascii="Times New Roman" w:hAnsi="Times New Roman"/>
          <w:sz w:val="28"/>
          <w:szCs w:val="28"/>
        </w:rPr>
        <w:t xml:space="preserve"> финансовый год осуществляется в течение первого квартала, следующего </w:t>
      </w:r>
      <w:r>
        <w:rPr>
          <w:rFonts w:ascii="Times New Roman" w:hAnsi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br/>
        <w:t>на очередной финансовый год.</w:t>
      </w:r>
    </w:p>
    <w:p w:rsidR="001F39E0" w:rsidRDefault="007A2D38" w:rsidP="001F3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9E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1F39E0">
        <w:rPr>
          <w:rFonts w:ascii="Times New Roman" w:hAnsi="Times New Roman"/>
          <w:sz w:val="28"/>
          <w:szCs w:val="28"/>
        </w:rPr>
        <w:t xml:space="preserve">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 w:rsidR="001F39E0">
        <w:rPr>
          <w:rFonts w:ascii="Times New Roman" w:hAnsi="Times New Roman"/>
          <w:sz w:val="28"/>
          <w:szCs w:val="28"/>
        </w:rPr>
        <w:br/>
      </w:r>
      <w:r w:rsidR="001F39E0">
        <w:rPr>
          <w:rFonts w:ascii="Times New Roman" w:hAnsi="Times New Roman"/>
          <w:sz w:val="28"/>
          <w:szCs w:val="28"/>
        </w:rPr>
        <w:lastRenderedPageBreak/>
        <w:t>в текущем финансовом году».</w:t>
      </w:r>
    </w:p>
    <w:p w:rsidR="005740E8" w:rsidRPr="00854851" w:rsidRDefault="005740E8" w:rsidP="00854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851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8665F" w:rsidRPr="00854851">
        <w:rPr>
          <w:rFonts w:ascii="Times New Roman" w:hAnsi="Times New Roman"/>
          <w:sz w:val="28"/>
          <w:szCs w:val="28"/>
        </w:rPr>
        <w:t xml:space="preserve">вступает в силу после официального опубликования, </w:t>
      </w:r>
      <w:r w:rsidRPr="00854851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01.01.201</w:t>
      </w:r>
      <w:r w:rsidR="00A4427D">
        <w:rPr>
          <w:rFonts w:ascii="Times New Roman" w:hAnsi="Times New Roman"/>
          <w:sz w:val="28"/>
          <w:szCs w:val="28"/>
        </w:rPr>
        <w:t>5</w:t>
      </w:r>
      <w:r w:rsidRPr="00854851">
        <w:rPr>
          <w:rFonts w:ascii="Times New Roman" w:hAnsi="Times New Roman"/>
          <w:sz w:val="28"/>
          <w:szCs w:val="28"/>
        </w:rPr>
        <w:t>.</w:t>
      </w:r>
    </w:p>
    <w:p w:rsidR="00EE279E" w:rsidRPr="00701E10" w:rsidRDefault="00EE279E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665F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5740E8" w:rsidRPr="00701E10" w:rsidRDefault="00EE279E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4</w:t>
      </w:r>
      <w:r w:rsidR="005740E8" w:rsidRPr="00701E1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75F2E">
        <w:rPr>
          <w:rFonts w:ascii="Times New Roman" w:hAnsi="Times New Roman"/>
          <w:sz w:val="28"/>
          <w:szCs w:val="28"/>
        </w:rPr>
        <w:br/>
      </w:r>
      <w:r w:rsidR="005740E8" w:rsidRPr="00701E10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A4427D">
        <w:rPr>
          <w:rFonts w:ascii="Times New Roman" w:hAnsi="Times New Roman"/>
          <w:sz w:val="28"/>
          <w:szCs w:val="28"/>
        </w:rPr>
        <w:t>Базарова В.В.</w:t>
      </w:r>
    </w:p>
    <w:bookmarkEnd w:id="0"/>
    <w:p w:rsidR="007D3BED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BED" w:rsidRPr="005E5212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0E8" w:rsidRDefault="005740E8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Глава города</w:t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="00015823">
        <w:rPr>
          <w:rFonts w:ascii="Times New Roman" w:hAnsi="Times New Roman"/>
          <w:sz w:val="28"/>
          <w:szCs w:val="28"/>
        </w:rPr>
        <w:t xml:space="preserve">     </w:t>
      </w:r>
      <w:r w:rsidR="00DD56D7">
        <w:rPr>
          <w:rFonts w:ascii="Times New Roman" w:hAnsi="Times New Roman"/>
          <w:sz w:val="28"/>
          <w:szCs w:val="28"/>
        </w:rPr>
        <w:t>Д.В.</w:t>
      </w:r>
      <w:r w:rsidR="00D21772">
        <w:rPr>
          <w:rFonts w:ascii="Times New Roman" w:hAnsi="Times New Roman"/>
          <w:sz w:val="28"/>
          <w:szCs w:val="28"/>
        </w:rPr>
        <w:t xml:space="preserve"> </w:t>
      </w:r>
      <w:r w:rsidR="00DD56D7">
        <w:rPr>
          <w:rFonts w:ascii="Times New Roman" w:hAnsi="Times New Roman"/>
          <w:sz w:val="28"/>
          <w:szCs w:val="28"/>
        </w:rPr>
        <w:t>Попов</w:t>
      </w:r>
    </w:p>
    <w:p w:rsidR="00DF0224" w:rsidRDefault="00DF0224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224" w:rsidRDefault="00DF0224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Н.А.</w:t>
      </w:r>
    </w:p>
    <w:p w:rsidR="00DF0224" w:rsidRDefault="00DF0224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52 45 35</w:t>
      </w:r>
      <w:bookmarkStart w:id="1" w:name="_GoBack"/>
      <w:bookmarkEnd w:id="1"/>
    </w:p>
    <w:sectPr w:rsidR="00DF0224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E8"/>
    <w:rsid w:val="00015823"/>
    <w:rsid w:val="00024CCE"/>
    <w:rsid w:val="00030C85"/>
    <w:rsid w:val="00075F2E"/>
    <w:rsid w:val="00087E0B"/>
    <w:rsid w:val="000B07AA"/>
    <w:rsid w:val="000E6FFC"/>
    <w:rsid w:val="00112B2E"/>
    <w:rsid w:val="00132EC6"/>
    <w:rsid w:val="001A2B07"/>
    <w:rsid w:val="001B43C2"/>
    <w:rsid w:val="001C2E8F"/>
    <w:rsid w:val="001F39E0"/>
    <w:rsid w:val="001F66C9"/>
    <w:rsid w:val="00205A6D"/>
    <w:rsid w:val="00216E0D"/>
    <w:rsid w:val="00221380"/>
    <w:rsid w:val="002365A0"/>
    <w:rsid w:val="00281C8A"/>
    <w:rsid w:val="002C5DDB"/>
    <w:rsid w:val="002C7C3F"/>
    <w:rsid w:val="002D1C2A"/>
    <w:rsid w:val="00321B73"/>
    <w:rsid w:val="00377FDD"/>
    <w:rsid w:val="00396CAE"/>
    <w:rsid w:val="003A6BBA"/>
    <w:rsid w:val="003A6F5C"/>
    <w:rsid w:val="003C438A"/>
    <w:rsid w:val="003D45E8"/>
    <w:rsid w:val="00401244"/>
    <w:rsid w:val="0041324F"/>
    <w:rsid w:val="00436939"/>
    <w:rsid w:val="0047732A"/>
    <w:rsid w:val="0048665F"/>
    <w:rsid w:val="00494052"/>
    <w:rsid w:val="00497738"/>
    <w:rsid w:val="004B43AE"/>
    <w:rsid w:val="004C413B"/>
    <w:rsid w:val="0050227A"/>
    <w:rsid w:val="00507BF7"/>
    <w:rsid w:val="00552B7A"/>
    <w:rsid w:val="005700E9"/>
    <w:rsid w:val="005740E8"/>
    <w:rsid w:val="005804A0"/>
    <w:rsid w:val="00593B3A"/>
    <w:rsid w:val="006042F3"/>
    <w:rsid w:val="00652367"/>
    <w:rsid w:val="006642F1"/>
    <w:rsid w:val="0069383A"/>
    <w:rsid w:val="0069738B"/>
    <w:rsid w:val="006A0ECE"/>
    <w:rsid w:val="006E09C6"/>
    <w:rsid w:val="006E4A6E"/>
    <w:rsid w:val="006F31ED"/>
    <w:rsid w:val="0070052F"/>
    <w:rsid w:val="007404D8"/>
    <w:rsid w:val="00760467"/>
    <w:rsid w:val="00776B89"/>
    <w:rsid w:val="007A2D38"/>
    <w:rsid w:val="007C3B98"/>
    <w:rsid w:val="007D3BED"/>
    <w:rsid w:val="00854851"/>
    <w:rsid w:val="00882B52"/>
    <w:rsid w:val="008A26E3"/>
    <w:rsid w:val="008A68E6"/>
    <w:rsid w:val="00976FF7"/>
    <w:rsid w:val="00982C49"/>
    <w:rsid w:val="009F19B4"/>
    <w:rsid w:val="00A23A23"/>
    <w:rsid w:val="00A42D7A"/>
    <w:rsid w:val="00A4427D"/>
    <w:rsid w:val="00A52C43"/>
    <w:rsid w:val="00A63032"/>
    <w:rsid w:val="00A80204"/>
    <w:rsid w:val="00A87EC0"/>
    <w:rsid w:val="00AE19C8"/>
    <w:rsid w:val="00AF4A1E"/>
    <w:rsid w:val="00B7358B"/>
    <w:rsid w:val="00BD524E"/>
    <w:rsid w:val="00BD74DB"/>
    <w:rsid w:val="00BF2F28"/>
    <w:rsid w:val="00C229B2"/>
    <w:rsid w:val="00CA32D5"/>
    <w:rsid w:val="00CC1F75"/>
    <w:rsid w:val="00D02E9C"/>
    <w:rsid w:val="00D21772"/>
    <w:rsid w:val="00D43C94"/>
    <w:rsid w:val="00D50A61"/>
    <w:rsid w:val="00D56BD3"/>
    <w:rsid w:val="00D60D02"/>
    <w:rsid w:val="00D628CB"/>
    <w:rsid w:val="00D97FAF"/>
    <w:rsid w:val="00DB12F8"/>
    <w:rsid w:val="00DD3799"/>
    <w:rsid w:val="00DD56D7"/>
    <w:rsid w:val="00DF0224"/>
    <w:rsid w:val="00E27171"/>
    <w:rsid w:val="00E44969"/>
    <w:rsid w:val="00E507C7"/>
    <w:rsid w:val="00E575BC"/>
    <w:rsid w:val="00E721AC"/>
    <w:rsid w:val="00EC2665"/>
    <w:rsid w:val="00EE279E"/>
    <w:rsid w:val="00EE4E71"/>
    <w:rsid w:val="00F35995"/>
    <w:rsid w:val="00F53DCD"/>
    <w:rsid w:val="00FC7603"/>
    <w:rsid w:val="00FD3F09"/>
    <w:rsid w:val="00FD537C"/>
    <w:rsid w:val="00FF351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82D7C-F5AA-4DCA-9901-FBF3D09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9FF1B054A277F54CAB6934F2718D5123E4CDC1D85B884324DD3A91814C05129E3B11A2157991FMAH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9FF1B054A277F54CAB6934F2718D5123941DD1986B884324DD3A918M1H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39FF1B054A277F54CAA89E594B4FDA15371BD71781BAD66D1288F44F1DCA066EACE858655A981FA5A319MAH3L" TargetMode="External"/><Relationship Id="rId11" Type="http://schemas.openxmlformats.org/officeDocument/2006/relationships/hyperlink" Target="consultantplus://offline/ref=9439FF1B054A277F54CAA89E594B4FDA15371BD71984B6D1691288F44F1DCA06M6HEL" TargetMode="External"/><Relationship Id="rId5" Type="http://schemas.openxmlformats.org/officeDocument/2006/relationships/hyperlink" Target="consultantplus://offline/ref=9439FF1B054A277F54CAB6934F2718D512384DD31788B884324DD3A91814C05129E3B11A2557M9H1L" TargetMode="External"/><Relationship Id="rId10" Type="http://schemas.openxmlformats.org/officeDocument/2006/relationships/hyperlink" Target="consultantplus://offline/ref=9439FF1B054A277F54CAA89E594B4FDA15371BD71687B3D5654F82FC1611C80161F3FF5F2C56991FA4A0M1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9FF1B054A277F54CAA89E594B4FDA15371BD71783B3D6671288F44F1DCA06M6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958B-8CE8-43C5-B1AB-1085727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Грушина Оксана Егоровна</cp:lastModifiedBy>
  <cp:revision>16</cp:revision>
  <cp:lastPrinted>2013-07-11T09:12:00Z</cp:lastPrinted>
  <dcterms:created xsi:type="dcterms:W3CDTF">2014-12-10T07:44:00Z</dcterms:created>
  <dcterms:modified xsi:type="dcterms:W3CDTF">2015-01-20T05:55:00Z</dcterms:modified>
</cp:coreProperties>
</file>