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A5" w:rsidRDefault="0088254C" w:rsidP="002D67A5">
      <w:pPr>
        <w:tabs>
          <w:tab w:val="left" w:pos="4680"/>
        </w:tabs>
        <w:ind w:right="5078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88254C" w:rsidRDefault="0088254C" w:rsidP="002D67A5">
      <w:pPr>
        <w:tabs>
          <w:tab w:val="left" w:pos="4680"/>
        </w:tabs>
        <w:ind w:right="5078"/>
        <w:rPr>
          <w:sz w:val="28"/>
          <w:szCs w:val="28"/>
        </w:rPr>
      </w:pPr>
      <w:r>
        <w:rPr>
          <w:sz w:val="28"/>
          <w:szCs w:val="28"/>
        </w:rPr>
        <w:t>№138 от 19.01.2015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</w:p>
    <w:p w:rsidR="002D67A5" w:rsidRP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>О внесении изменений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 xml:space="preserve">в распоряжение Администрации </w:t>
      </w:r>
    </w:p>
    <w:p w:rsidR="002D67A5" w:rsidRP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>города от 30.08.2013 № 3095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 xml:space="preserve">«О разработке муниципальной 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 xml:space="preserve">программы «Организация 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 xml:space="preserve">ритуальных услуг и содержание </w:t>
      </w:r>
    </w:p>
    <w:p w:rsid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 xml:space="preserve">объектов похоронного обслуживания </w:t>
      </w:r>
    </w:p>
    <w:p w:rsidR="002D67A5" w:rsidRPr="002D67A5" w:rsidRDefault="002D67A5" w:rsidP="002D67A5">
      <w:pPr>
        <w:tabs>
          <w:tab w:val="left" w:pos="4680"/>
        </w:tabs>
        <w:ind w:right="5078"/>
        <w:rPr>
          <w:sz w:val="28"/>
          <w:szCs w:val="28"/>
        </w:rPr>
      </w:pPr>
      <w:r w:rsidRPr="002D67A5">
        <w:rPr>
          <w:sz w:val="28"/>
          <w:szCs w:val="28"/>
        </w:rPr>
        <w:t>на 2014 – 2020 годы»</w:t>
      </w:r>
    </w:p>
    <w:p w:rsidR="002D67A5" w:rsidRDefault="002D67A5" w:rsidP="002D67A5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8"/>
          <w:szCs w:val="28"/>
          <w:lang w:eastAsia="en-US"/>
        </w:rPr>
      </w:pPr>
    </w:p>
    <w:p w:rsidR="002D67A5" w:rsidRPr="002D67A5" w:rsidRDefault="002D67A5" w:rsidP="002D67A5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8"/>
          <w:szCs w:val="28"/>
          <w:lang w:eastAsia="en-US"/>
        </w:rPr>
      </w:pPr>
    </w:p>
    <w:p w:rsidR="002D67A5" w:rsidRPr="002D67A5" w:rsidRDefault="002D67A5" w:rsidP="002D67A5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2D67A5">
        <w:rPr>
          <w:rStyle w:val="a4"/>
          <w:b w:val="0"/>
          <w:color w:val="000000" w:themeColor="text1"/>
          <w:sz w:val="28"/>
          <w:szCs w:val="28"/>
        </w:rPr>
        <w:t>В соответствии со ст</w:t>
      </w:r>
      <w:r>
        <w:rPr>
          <w:rStyle w:val="a4"/>
          <w:b w:val="0"/>
          <w:color w:val="000000" w:themeColor="text1"/>
          <w:sz w:val="28"/>
          <w:szCs w:val="28"/>
        </w:rPr>
        <w:t>.1</w:t>
      </w:r>
      <w:r w:rsidRPr="002D67A5">
        <w:rPr>
          <w:rStyle w:val="a4"/>
          <w:b w:val="0"/>
          <w:color w:val="000000" w:themeColor="text1"/>
          <w:sz w:val="28"/>
          <w:szCs w:val="28"/>
        </w:rPr>
        <w:t xml:space="preserve">79 Бюджетного кодекса Российской Федерации, </w:t>
      </w:r>
      <w:r w:rsidRPr="002D67A5">
        <w:rPr>
          <w:rFonts w:eastAsia="Calibri"/>
          <w:sz w:val="28"/>
          <w:szCs w:val="28"/>
          <w:lang w:eastAsia="en-US"/>
        </w:rPr>
        <w:t>постановлением Администрации города от 17.07.2013 № 5159 «Об утвер</w:t>
      </w:r>
      <w:r>
        <w:rPr>
          <w:rFonts w:eastAsia="Calibri"/>
          <w:sz w:val="28"/>
          <w:szCs w:val="28"/>
          <w:lang w:eastAsia="en-US"/>
        </w:rPr>
        <w:t>-</w:t>
      </w:r>
      <w:r w:rsidRPr="002D67A5">
        <w:rPr>
          <w:rFonts w:eastAsia="Calibri"/>
          <w:sz w:val="28"/>
          <w:szCs w:val="28"/>
          <w:lang w:eastAsia="en-US"/>
        </w:rPr>
        <w:t xml:space="preserve">ждении порядка принятия решений о разработке, формирования и реализации муниципальных программ городского округа город Сургут» (с </w:t>
      </w:r>
      <w:r w:rsidRPr="002D67A5">
        <w:rPr>
          <w:sz w:val="28"/>
          <w:szCs w:val="28"/>
        </w:rPr>
        <w:t>последующими</w:t>
      </w:r>
      <w:r w:rsidRPr="002D67A5">
        <w:rPr>
          <w:rFonts w:eastAsia="Calibri"/>
          <w:sz w:val="28"/>
          <w:szCs w:val="28"/>
          <w:lang w:eastAsia="en-US"/>
        </w:rPr>
        <w:t xml:space="preserve"> изменениями)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D67A5">
        <w:rPr>
          <w:rStyle w:val="a4"/>
          <w:b w:val="0"/>
          <w:color w:val="000000" w:themeColor="text1"/>
          <w:sz w:val="28"/>
          <w:szCs w:val="28"/>
        </w:rPr>
        <w:t>распоряжением Администрации города от 30.12.2005 № 3686 «Об утвер</w:t>
      </w:r>
      <w:r>
        <w:rPr>
          <w:rStyle w:val="a4"/>
          <w:b w:val="0"/>
          <w:color w:val="000000" w:themeColor="text1"/>
          <w:sz w:val="28"/>
          <w:szCs w:val="28"/>
        </w:rPr>
        <w:t>ждении Р</w:t>
      </w:r>
      <w:r w:rsidRPr="002D67A5">
        <w:rPr>
          <w:rStyle w:val="a4"/>
          <w:b w:val="0"/>
          <w:color w:val="000000" w:themeColor="text1"/>
          <w:sz w:val="28"/>
          <w:szCs w:val="28"/>
        </w:rPr>
        <w:t>егламента Администрации города» (с последующими изменениями)</w:t>
      </w:r>
      <w:r w:rsidRPr="002D67A5">
        <w:rPr>
          <w:rFonts w:eastAsia="Calibri"/>
          <w:sz w:val="28"/>
          <w:szCs w:val="28"/>
          <w:lang w:eastAsia="en-US"/>
        </w:rPr>
        <w:t>:</w:t>
      </w:r>
    </w:p>
    <w:p w:rsidR="002D67A5" w:rsidRPr="002D67A5" w:rsidRDefault="002D67A5" w:rsidP="002D67A5">
      <w:pPr>
        <w:ind w:right="-1" w:firstLine="567"/>
        <w:jc w:val="both"/>
        <w:rPr>
          <w:sz w:val="28"/>
          <w:szCs w:val="28"/>
        </w:rPr>
      </w:pPr>
      <w:r w:rsidRPr="002D67A5">
        <w:rPr>
          <w:rFonts w:eastAsia="Calibri"/>
          <w:sz w:val="28"/>
          <w:szCs w:val="28"/>
          <w:lang w:eastAsia="en-US"/>
        </w:rPr>
        <w:t xml:space="preserve">1. Внести в распоряжение Администрации города от </w:t>
      </w:r>
      <w:r w:rsidRPr="002D67A5">
        <w:rPr>
          <w:sz w:val="28"/>
          <w:szCs w:val="28"/>
        </w:rPr>
        <w:t>30.08.2013 № 3095   «О разработке муниципальной программы «Организация ритуальных услуг                        и содержание объектов похоронного обслуживания на 2014 – 2020 годы»</w:t>
      </w:r>
      <w:r>
        <w:rPr>
          <w:sz w:val="28"/>
          <w:szCs w:val="28"/>
        </w:rPr>
        <w:t xml:space="preserve"> </w:t>
      </w:r>
      <w:r w:rsidR="004F54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(с изменениями от 13.11.2013 № 3949)</w:t>
      </w:r>
      <w:r w:rsidRPr="002D67A5">
        <w:rPr>
          <w:sz w:val="28"/>
          <w:szCs w:val="28"/>
        </w:rPr>
        <w:t xml:space="preserve"> изменение, изложив приложение </w:t>
      </w:r>
      <w:r w:rsidR="004F54F4">
        <w:rPr>
          <w:sz w:val="28"/>
          <w:szCs w:val="28"/>
        </w:rPr>
        <w:t xml:space="preserve">                      </w:t>
      </w:r>
      <w:r w:rsidRPr="002D67A5">
        <w:rPr>
          <w:sz w:val="28"/>
          <w:szCs w:val="28"/>
        </w:rPr>
        <w:t xml:space="preserve">к </w:t>
      </w:r>
      <w:r w:rsidRPr="002D67A5">
        <w:rPr>
          <w:spacing w:val="-4"/>
          <w:sz w:val="28"/>
          <w:szCs w:val="28"/>
        </w:rPr>
        <w:t>распоряжению в новой редакции согласно приложению к настоящему распоряжению.</w:t>
      </w:r>
    </w:p>
    <w:p w:rsidR="002D67A5" w:rsidRPr="002D67A5" w:rsidRDefault="004F54F4" w:rsidP="002D67A5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D67A5" w:rsidRPr="002D67A5">
        <w:rPr>
          <w:rFonts w:eastAsia="Calibri"/>
          <w:sz w:val="28"/>
          <w:szCs w:val="28"/>
          <w:lang w:eastAsia="en-US"/>
        </w:rPr>
        <w:t xml:space="preserve">. Управлению информационной политики опубликовать настоящее </w:t>
      </w:r>
      <w:proofErr w:type="gramStart"/>
      <w:r w:rsidR="002D67A5" w:rsidRPr="002D67A5">
        <w:rPr>
          <w:rFonts w:eastAsia="Calibri"/>
          <w:sz w:val="28"/>
          <w:szCs w:val="28"/>
          <w:lang w:eastAsia="en-US"/>
        </w:rPr>
        <w:t>поста</w:t>
      </w:r>
      <w:r w:rsidR="002D67A5">
        <w:rPr>
          <w:rFonts w:eastAsia="Calibri"/>
          <w:sz w:val="28"/>
          <w:szCs w:val="28"/>
          <w:lang w:eastAsia="en-US"/>
        </w:rPr>
        <w:t>-</w:t>
      </w:r>
      <w:proofErr w:type="spellStart"/>
      <w:r w:rsidR="002D67A5" w:rsidRPr="002D67A5">
        <w:rPr>
          <w:rFonts w:eastAsia="Calibri"/>
          <w:sz w:val="28"/>
          <w:szCs w:val="28"/>
          <w:lang w:eastAsia="en-US"/>
        </w:rPr>
        <w:t>новление</w:t>
      </w:r>
      <w:proofErr w:type="spellEnd"/>
      <w:proofErr w:type="gramEnd"/>
      <w:r w:rsidR="002D67A5" w:rsidRPr="002D67A5">
        <w:rPr>
          <w:rFonts w:eastAsia="Calibri"/>
          <w:sz w:val="28"/>
          <w:szCs w:val="28"/>
          <w:lang w:eastAsia="en-US"/>
        </w:rPr>
        <w:t xml:space="preserve"> </w:t>
      </w:r>
      <w:r w:rsidR="002D67A5">
        <w:rPr>
          <w:rFonts w:eastAsia="Calibri"/>
          <w:sz w:val="28"/>
          <w:szCs w:val="28"/>
          <w:lang w:eastAsia="en-US"/>
        </w:rPr>
        <w:t>в средствах массовой информации</w:t>
      </w:r>
      <w:r w:rsidR="002D67A5" w:rsidRPr="002D67A5">
        <w:rPr>
          <w:rFonts w:eastAsia="Calibri"/>
          <w:sz w:val="28"/>
          <w:szCs w:val="28"/>
          <w:lang w:eastAsia="en-US"/>
        </w:rPr>
        <w:t xml:space="preserve"> и разместить на официальном интернет-сайте Администрации города.</w:t>
      </w:r>
    </w:p>
    <w:p w:rsidR="002D67A5" w:rsidRPr="002D67A5" w:rsidRDefault="004F54F4" w:rsidP="002D67A5">
      <w:pPr>
        <w:tabs>
          <w:tab w:val="left" w:pos="284"/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7A5" w:rsidRPr="002D67A5">
        <w:rPr>
          <w:sz w:val="28"/>
          <w:szCs w:val="28"/>
        </w:rPr>
        <w:t xml:space="preserve">. </w:t>
      </w:r>
      <w:proofErr w:type="gramStart"/>
      <w:r w:rsidR="002D67A5" w:rsidRPr="002D67A5">
        <w:rPr>
          <w:sz w:val="28"/>
          <w:szCs w:val="28"/>
        </w:rPr>
        <w:t>Контроль за</w:t>
      </w:r>
      <w:proofErr w:type="gramEnd"/>
      <w:r w:rsidR="002D67A5" w:rsidRPr="002D67A5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</w:t>
      </w:r>
    </w:p>
    <w:p w:rsidR="002D67A5" w:rsidRPr="002D67A5" w:rsidRDefault="002D67A5" w:rsidP="002D67A5">
      <w:pPr>
        <w:ind w:right="-1" w:firstLine="567"/>
        <w:jc w:val="both"/>
        <w:rPr>
          <w:sz w:val="28"/>
          <w:szCs w:val="28"/>
        </w:rPr>
      </w:pPr>
    </w:p>
    <w:p w:rsidR="002D67A5" w:rsidRPr="002D67A5" w:rsidRDefault="002D67A5" w:rsidP="002D67A5">
      <w:pPr>
        <w:ind w:right="-1"/>
        <w:rPr>
          <w:sz w:val="28"/>
          <w:szCs w:val="28"/>
        </w:rPr>
      </w:pPr>
    </w:p>
    <w:p w:rsidR="002D67A5" w:rsidRPr="002D67A5" w:rsidRDefault="002D67A5" w:rsidP="002D67A5">
      <w:pPr>
        <w:ind w:right="-1"/>
        <w:rPr>
          <w:sz w:val="28"/>
          <w:szCs w:val="28"/>
        </w:rPr>
      </w:pPr>
      <w:r w:rsidRPr="002D67A5">
        <w:rPr>
          <w:sz w:val="28"/>
          <w:szCs w:val="28"/>
        </w:rPr>
        <w:t>Глава города</w:t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</w:r>
      <w:r w:rsidRPr="002D67A5">
        <w:rPr>
          <w:sz w:val="28"/>
          <w:szCs w:val="28"/>
        </w:rPr>
        <w:tab/>
        <w:t xml:space="preserve">       Д.В. Попов</w:t>
      </w:r>
    </w:p>
    <w:p w:rsidR="002D67A5" w:rsidRDefault="002D6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2C9" w:rsidRDefault="002D67A5" w:rsidP="002D67A5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67A5" w:rsidRDefault="002D67A5" w:rsidP="002D67A5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D67A5" w:rsidRDefault="002D67A5" w:rsidP="002D67A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D67A5" w:rsidRDefault="002D67A5" w:rsidP="002D67A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2D67A5" w:rsidRDefault="002D67A5" w:rsidP="002D67A5">
      <w:pPr>
        <w:ind w:left="5812"/>
        <w:rPr>
          <w:sz w:val="28"/>
          <w:szCs w:val="28"/>
        </w:rPr>
      </w:pPr>
    </w:p>
    <w:p w:rsidR="002D67A5" w:rsidRDefault="002D67A5" w:rsidP="002D67A5">
      <w:pPr>
        <w:ind w:left="5812"/>
        <w:rPr>
          <w:sz w:val="28"/>
          <w:szCs w:val="28"/>
        </w:rPr>
      </w:pPr>
    </w:p>
    <w:p w:rsidR="002D67A5" w:rsidRPr="00BA62D9" w:rsidRDefault="002D67A5" w:rsidP="002D67A5">
      <w:pPr>
        <w:jc w:val="center"/>
        <w:rPr>
          <w:sz w:val="28"/>
          <w:szCs w:val="28"/>
        </w:rPr>
      </w:pPr>
      <w:r w:rsidRPr="00BA62D9">
        <w:rPr>
          <w:sz w:val="28"/>
          <w:szCs w:val="28"/>
        </w:rPr>
        <w:t>Паспорт</w:t>
      </w:r>
    </w:p>
    <w:p w:rsidR="002D67A5" w:rsidRPr="00BA62D9" w:rsidRDefault="002D67A5" w:rsidP="002D67A5">
      <w:pPr>
        <w:jc w:val="center"/>
        <w:rPr>
          <w:sz w:val="28"/>
          <w:szCs w:val="28"/>
        </w:rPr>
      </w:pPr>
      <w:r w:rsidRPr="00BA62D9">
        <w:rPr>
          <w:sz w:val="28"/>
          <w:szCs w:val="28"/>
        </w:rPr>
        <w:t>муниципальной программы «Организация ритуальных услуг и содержание объектов похоронного обслуживания в городе Сургуте на 2014 – 2020 годы»</w:t>
      </w:r>
    </w:p>
    <w:p w:rsidR="002D67A5" w:rsidRPr="00BA62D9" w:rsidRDefault="002D67A5" w:rsidP="002D67A5">
      <w:pPr>
        <w:jc w:val="both"/>
        <w:rPr>
          <w:b/>
          <w:bCs/>
          <w:sz w:val="28"/>
          <w:szCs w:val="28"/>
        </w:rPr>
      </w:pPr>
    </w:p>
    <w:tbl>
      <w:tblPr>
        <w:tblW w:w="9639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7"/>
        <w:gridCol w:w="5902"/>
      </w:tblGrid>
      <w:tr w:rsidR="002D67A5" w:rsidRPr="00BA62D9" w:rsidTr="002D67A5">
        <w:trPr>
          <w:trHeight w:val="689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муниципальная программа «Организация ритуальных услуг и содержание объектов похоронного обслуживания в городе Сургуте 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на 2014 – 2020 годы»</w:t>
            </w:r>
          </w:p>
        </w:tc>
      </w:tr>
      <w:tr w:rsidR="002D67A5" w:rsidRPr="00BA62D9" w:rsidTr="002D67A5">
        <w:trPr>
          <w:trHeight w:val="984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</w:t>
            </w:r>
          </w:p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для разработки программы)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- Федеральный закон Российской Федерации</w:t>
            </w:r>
          </w:p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от 06.10.2003 № 131-ФЗ «Об общих принципах организации местного самоуправления 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</w:t>
            </w:r>
            <w:r w:rsidRPr="00BA62D9">
              <w:rPr>
                <w:sz w:val="28"/>
                <w:szCs w:val="28"/>
              </w:rPr>
              <w:t>ской Федерации»;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- Федеральный закон от 12.01.</w:t>
            </w:r>
            <w:r>
              <w:rPr>
                <w:sz w:val="28"/>
                <w:szCs w:val="28"/>
              </w:rPr>
              <w:t>19</w:t>
            </w:r>
            <w:r w:rsidRPr="00BA62D9">
              <w:rPr>
                <w:sz w:val="28"/>
                <w:szCs w:val="28"/>
              </w:rPr>
              <w:t>96 № 8-ФЗ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«О погребении и похоронном деле»;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- Указ Президента Российской Федерации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от 29.06.1996 № 1001 «О гарантиях прав граждан на предоставление услуг по </w:t>
            </w:r>
            <w:proofErr w:type="spellStart"/>
            <w:proofErr w:type="gramStart"/>
            <w:r w:rsidRPr="00BA62D9">
              <w:rPr>
                <w:sz w:val="28"/>
                <w:szCs w:val="28"/>
              </w:rPr>
              <w:t>погре</w:t>
            </w:r>
            <w:r>
              <w:rPr>
                <w:sz w:val="28"/>
                <w:szCs w:val="28"/>
              </w:rPr>
              <w:t>-</w:t>
            </w:r>
            <w:r w:rsidRPr="00BA62D9">
              <w:rPr>
                <w:sz w:val="28"/>
                <w:szCs w:val="28"/>
              </w:rPr>
              <w:t>бению</w:t>
            </w:r>
            <w:proofErr w:type="spellEnd"/>
            <w:proofErr w:type="gramEnd"/>
            <w:r w:rsidRPr="00BA62D9">
              <w:rPr>
                <w:sz w:val="28"/>
                <w:szCs w:val="28"/>
              </w:rPr>
              <w:t xml:space="preserve"> умерших»;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A62D9">
              <w:rPr>
                <w:sz w:val="28"/>
                <w:szCs w:val="28"/>
              </w:rPr>
              <w:t>остановление Правительства Ханты-</w:t>
            </w:r>
            <w:proofErr w:type="spellStart"/>
            <w:r w:rsidRPr="00BA62D9"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BA62D9">
              <w:rPr>
                <w:sz w:val="28"/>
                <w:szCs w:val="28"/>
              </w:rPr>
              <w:t>ского</w:t>
            </w:r>
            <w:proofErr w:type="spellEnd"/>
            <w:r w:rsidRPr="00BA62D9">
              <w:rPr>
                <w:sz w:val="28"/>
                <w:szCs w:val="28"/>
              </w:rPr>
              <w:t xml:space="preserve"> автономного округа – Югры от 09.10.2013 № 416-п «О государственной программе Ханты-Мансийского автономного округа – Югры «Создание условий для эффективного и </w:t>
            </w:r>
            <w:proofErr w:type="spellStart"/>
            <w:r w:rsidRPr="00BA62D9"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A62D9">
              <w:rPr>
                <w:sz w:val="28"/>
                <w:szCs w:val="28"/>
              </w:rPr>
              <w:t xml:space="preserve">венного управления </w:t>
            </w:r>
            <w:proofErr w:type="gramStart"/>
            <w:r w:rsidRPr="00BA62D9">
              <w:rPr>
                <w:sz w:val="28"/>
                <w:szCs w:val="28"/>
              </w:rPr>
              <w:t>муниципальными</w:t>
            </w:r>
            <w:proofErr w:type="gramEnd"/>
            <w:r w:rsidRPr="00BA62D9">
              <w:rPr>
                <w:sz w:val="28"/>
                <w:szCs w:val="28"/>
              </w:rPr>
              <w:t xml:space="preserve"> </w:t>
            </w:r>
            <w:proofErr w:type="spellStart"/>
            <w:r w:rsidRPr="00BA62D9"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A62D9">
              <w:rPr>
                <w:sz w:val="28"/>
                <w:szCs w:val="28"/>
              </w:rPr>
              <w:t>сами, повышения устойчивости местных бюджетов Ханты-Мансийского автономного округа – Югры на 2014</w:t>
            </w:r>
            <w:r>
              <w:rPr>
                <w:sz w:val="28"/>
                <w:szCs w:val="28"/>
              </w:rPr>
              <w:t xml:space="preserve"> – </w:t>
            </w:r>
            <w:r w:rsidRPr="00BA62D9">
              <w:rPr>
                <w:sz w:val="28"/>
                <w:szCs w:val="28"/>
              </w:rPr>
              <w:t>2020 годы»;</w:t>
            </w:r>
          </w:p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- Санитарные правила и нормы «Гигиенические требования к размещению, устройству и </w:t>
            </w:r>
            <w:proofErr w:type="spellStart"/>
            <w:proofErr w:type="gramStart"/>
            <w:r w:rsidRPr="00BA62D9">
              <w:rPr>
                <w:sz w:val="28"/>
                <w:szCs w:val="28"/>
              </w:rPr>
              <w:t>содер-жанию</w:t>
            </w:r>
            <w:proofErr w:type="spellEnd"/>
            <w:proofErr w:type="gramEnd"/>
            <w:r w:rsidRPr="00BA62D9">
              <w:rPr>
                <w:sz w:val="28"/>
                <w:szCs w:val="28"/>
              </w:rPr>
              <w:t xml:space="preserve"> кладбищ, зданий и сооружений похорон-</w:t>
            </w:r>
            <w:proofErr w:type="spellStart"/>
            <w:r w:rsidRPr="00BA62D9">
              <w:rPr>
                <w:sz w:val="28"/>
                <w:szCs w:val="28"/>
              </w:rPr>
              <w:t>ного</w:t>
            </w:r>
            <w:proofErr w:type="spellEnd"/>
            <w:r w:rsidRPr="00BA62D9">
              <w:rPr>
                <w:sz w:val="28"/>
                <w:szCs w:val="28"/>
              </w:rPr>
              <w:t xml:space="preserve"> назначения» </w:t>
            </w:r>
            <w:proofErr w:type="spellStart"/>
            <w:r w:rsidRPr="00BA62D9">
              <w:rPr>
                <w:sz w:val="28"/>
                <w:szCs w:val="28"/>
              </w:rPr>
              <w:t>СанПин</w:t>
            </w:r>
            <w:proofErr w:type="spellEnd"/>
            <w:r w:rsidRPr="00BA62D9">
              <w:rPr>
                <w:sz w:val="28"/>
                <w:szCs w:val="28"/>
              </w:rPr>
              <w:t xml:space="preserve"> 2.1.2882-11</w:t>
            </w:r>
            <w:r w:rsidR="004F54F4">
              <w:rPr>
                <w:sz w:val="28"/>
                <w:szCs w:val="28"/>
              </w:rPr>
              <w:t>;</w:t>
            </w:r>
          </w:p>
          <w:p w:rsidR="002D67A5" w:rsidRDefault="002D67A5" w:rsidP="004F54F4">
            <w:pPr>
              <w:autoSpaceDE w:val="0"/>
              <w:autoSpaceDN w:val="0"/>
              <w:adjustRightInd w:val="0"/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города 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17.07.2013 № 5159 «Об утверждении порядка принятия решений о разработке, формирования и реализации муниципальных программ </w:t>
            </w:r>
            <w:proofErr w:type="gramStart"/>
            <w:r>
              <w:rPr>
                <w:sz w:val="28"/>
                <w:szCs w:val="28"/>
              </w:rPr>
              <w:t>город-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округа город Сургут»</w:t>
            </w:r>
          </w:p>
        </w:tc>
      </w:tr>
      <w:tr w:rsidR="002D67A5" w:rsidRPr="00BA62D9" w:rsidTr="002D67A5">
        <w:trPr>
          <w:trHeight w:val="317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заместитель главы Администрации города, курирующий сферу городского хозяйства</w:t>
            </w:r>
          </w:p>
        </w:tc>
      </w:tr>
    </w:tbl>
    <w:p w:rsidR="002D67A5" w:rsidRDefault="002D67A5">
      <w:r>
        <w:br w:type="page"/>
      </w:r>
    </w:p>
    <w:tbl>
      <w:tblPr>
        <w:tblW w:w="9639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7"/>
        <w:gridCol w:w="5902"/>
      </w:tblGrid>
      <w:tr w:rsidR="002D67A5" w:rsidRPr="00BA62D9" w:rsidTr="002D67A5">
        <w:trPr>
          <w:trHeight w:val="317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Наименование администратора</w:t>
            </w:r>
          </w:p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и </w:t>
            </w:r>
            <w:proofErr w:type="spellStart"/>
            <w:r w:rsidRPr="00BA62D9">
              <w:rPr>
                <w:sz w:val="28"/>
                <w:szCs w:val="28"/>
              </w:rPr>
              <w:t>соадминистратора</w:t>
            </w:r>
            <w:proofErr w:type="spellEnd"/>
          </w:p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администратор – департамент городского хозяйства Администрации города</w:t>
            </w:r>
          </w:p>
        </w:tc>
      </w:tr>
      <w:tr w:rsidR="002D67A5" w:rsidRPr="00BA62D9" w:rsidTr="002D67A5">
        <w:trPr>
          <w:trHeight w:val="709"/>
          <w:jc w:val="center"/>
        </w:trPr>
        <w:tc>
          <w:tcPr>
            <w:tcW w:w="3737" w:type="dxa"/>
            <w:shd w:val="clear" w:color="auto" w:fill="FFFFFF"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- обеспечение уровня благоустройства и </w:t>
            </w:r>
            <w:proofErr w:type="gramStart"/>
            <w:r w:rsidRPr="00BA62D9">
              <w:rPr>
                <w:sz w:val="28"/>
                <w:szCs w:val="28"/>
              </w:rPr>
              <w:t>сани-тарного</w:t>
            </w:r>
            <w:proofErr w:type="gramEnd"/>
            <w:r w:rsidRPr="00BA62D9">
              <w:rPr>
                <w:sz w:val="28"/>
                <w:szCs w:val="28"/>
              </w:rPr>
              <w:t xml:space="preserve"> содержания кладбищ и объектов </w:t>
            </w:r>
            <w:proofErr w:type="spellStart"/>
            <w:r w:rsidRPr="00BA62D9">
              <w:rPr>
                <w:sz w:val="28"/>
                <w:szCs w:val="28"/>
              </w:rPr>
              <w:t>похо-ронного</w:t>
            </w:r>
            <w:proofErr w:type="spellEnd"/>
            <w:r w:rsidRPr="00BA62D9">
              <w:rPr>
                <w:sz w:val="28"/>
                <w:szCs w:val="28"/>
              </w:rPr>
              <w:t xml:space="preserve"> обслуж</w:t>
            </w:r>
            <w:r>
              <w:rPr>
                <w:sz w:val="28"/>
                <w:szCs w:val="28"/>
              </w:rPr>
              <w:t xml:space="preserve">ивания в соответствии 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действу</w:t>
            </w:r>
            <w:r w:rsidRPr="00BA62D9">
              <w:rPr>
                <w:sz w:val="28"/>
                <w:szCs w:val="28"/>
              </w:rPr>
              <w:t>ющим законодательством;</w:t>
            </w:r>
          </w:p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- обеспечение гарантированного государством перечня ритуальных услуг по погребению</w:t>
            </w:r>
            <w:r>
              <w:rPr>
                <w:sz w:val="28"/>
                <w:szCs w:val="28"/>
              </w:rPr>
              <w:t xml:space="preserve"> </w:t>
            </w:r>
          </w:p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на безвозмездной основе в соответствии</w:t>
            </w:r>
            <w:r>
              <w:rPr>
                <w:sz w:val="28"/>
                <w:szCs w:val="28"/>
              </w:rPr>
              <w:t xml:space="preserve"> </w:t>
            </w:r>
          </w:p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с действующим законодательством</w:t>
            </w:r>
          </w:p>
        </w:tc>
      </w:tr>
      <w:tr w:rsidR="002D67A5" w:rsidRPr="00BA62D9" w:rsidTr="002D67A5">
        <w:trPr>
          <w:trHeight w:val="1691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4F54F4" w:rsidP="004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</w:t>
            </w:r>
            <w:r w:rsidR="002D67A5" w:rsidRPr="00BA62D9">
              <w:rPr>
                <w:sz w:val="28"/>
                <w:szCs w:val="28"/>
              </w:rPr>
              <w:t xml:space="preserve">ксплуатация, содержание объектов </w:t>
            </w:r>
            <w:proofErr w:type="gramStart"/>
            <w:r w:rsidR="002D67A5" w:rsidRPr="00BA62D9">
              <w:rPr>
                <w:sz w:val="28"/>
                <w:szCs w:val="28"/>
              </w:rPr>
              <w:t>похорон-</w:t>
            </w:r>
            <w:proofErr w:type="spellStart"/>
            <w:r w:rsidR="002D67A5" w:rsidRPr="00BA62D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2D67A5" w:rsidRPr="00BA62D9">
              <w:rPr>
                <w:sz w:val="28"/>
                <w:szCs w:val="28"/>
              </w:rPr>
              <w:t xml:space="preserve"> обслуживания (кладбища, крематорий, колумб</w:t>
            </w:r>
            <w:r>
              <w:rPr>
                <w:sz w:val="28"/>
                <w:szCs w:val="28"/>
              </w:rPr>
              <w:t>арий и автостоянка на кладбище).</w:t>
            </w:r>
          </w:p>
          <w:p w:rsidR="002D67A5" w:rsidRDefault="004F54F4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2D67A5" w:rsidRPr="00BA62D9">
              <w:rPr>
                <w:sz w:val="28"/>
                <w:szCs w:val="28"/>
              </w:rPr>
              <w:t>редоставление услуг по погребению</w:t>
            </w:r>
            <w:r w:rsidR="002D67A5">
              <w:rPr>
                <w:sz w:val="28"/>
                <w:szCs w:val="28"/>
              </w:rPr>
              <w:t xml:space="preserve"> </w:t>
            </w:r>
          </w:p>
          <w:p w:rsidR="002D67A5" w:rsidRPr="00BA62D9" w:rsidRDefault="004F54F4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кремации.</w:t>
            </w:r>
          </w:p>
          <w:p w:rsidR="002D67A5" w:rsidRPr="00BA62D9" w:rsidRDefault="004F54F4" w:rsidP="004F54F4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D67A5" w:rsidRPr="00BA6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2D67A5" w:rsidRPr="00BA62D9">
              <w:rPr>
                <w:sz w:val="28"/>
                <w:szCs w:val="28"/>
              </w:rPr>
              <w:t>троительство кладбища</w:t>
            </w:r>
          </w:p>
        </w:tc>
      </w:tr>
      <w:tr w:rsidR="002D67A5" w:rsidRPr="00BA62D9" w:rsidTr="002D67A5">
        <w:trPr>
          <w:trHeight w:val="560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Сроки реализации </w:t>
            </w:r>
          </w:p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2014 – 2020 годы</w:t>
            </w:r>
          </w:p>
        </w:tc>
      </w:tr>
      <w:tr w:rsidR="002D67A5" w:rsidRPr="00BA62D9" w:rsidTr="002D67A5">
        <w:trPr>
          <w:trHeight w:val="263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902" w:type="dxa"/>
            <w:shd w:val="clear" w:color="auto" w:fill="FFFFFF"/>
            <w:hideMark/>
          </w:tcPr>
          <w:p w:rsidR="002D67A5" w:rsidRPr="00BA62D9" w:rsidRDefault="002D67A5" w:rsidP="004F54F4">
            <w:pPr>
              <w:ind w:left="60"/>
              <w:jc w:val="center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-</w:t>
            </w:r>
          </w:p>
        </w:tc>
      </w:tr>
      <w:tr w:rsidR="002D67A5" w:rsidTr="002D67A5">
        <w:trPr>
          <w:trHeight w:val="920"/>
          <w:jc w:val="center"/>
        </w:trPr>
        <w:tc>
          <w:tcPr>
            <w:tcW w:w="3737" w:type="dxa"/>
            <w:shd w:val="clear" w:color="auto" w:fill="FFFFFF"/>
            <w:hideMark/>
          </w:tcPr>
          <w:p w:rsidR="002D67A5" w:rsidRPr="00BA62D9" w:rsidRDefault="002D67A5" w:rsidP="002D67A5">
            <w:pPr>
              <w:ind w:left="77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02" w:type="dxa"/>
            <w:shd w:val="clear" w:color="auto" w:fill="FFFFFF"/>
            <w:hideMark/>
          </w:tcPr>
          <w:p w:rsidR="004F54F4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- 100% обеспечение содержания объектов </w:t>
            </w:r>
            <w:proofErr w:type="spellStart"/>
            <w:proofErr w:type="gramStart"/>
            <w:r w:rsidRPr="00BA62D9">
              <w:rPr>
                <w:sz w:val="28"/>
                <w:szCs w:val="28"/>
              </w:rPr>
              <w:t>похо-ронного</w:t>
            </w:r>
            <w:proofErr w:type="spellEnd"/>
            <w:proofErr w:type="gramEnd"/>
            <w:r w:rsidRPr="00BA62D9">
              <w:rPr>
                <w:sz w:val="28"/>
                <w:szCs w:val="28"/>
              </w:rPr>
              <w:t xml:space="preserve"> обслуживания в соответствии с </w:t>
            </w:r>
            <w:proofErr w:type="spellStart"/>
            <w:r w:rsidRPr="00BA62D9">
              <w:rPr>
                <w:sz w:val="28"/>
                <w:szCs w:val="28"/>
              </w:rPr>
              <w:t>требо-ваниями</w:t>
            </w:r>
            <w:proofErr w:type="spellEnd"/>
            <w:r w:rsidRPr="00BA62D9">
              <w:rPr>
                <w:sz w:val="28"/>
                <w:szCs w:val="28"/>
              </w:rPr>
              <w:t xml:space="preserve"> санитарно-эпидемиологических </w:t>
            </w:r>
          </w:p>
          <w:p w:rsidR="002D67A5" w:rsidRPr="00BA62D9" w:rsidRDefault="004F54F4" w:rsidP="002D67A5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эколо</w:t>
            </w:r>
            <w:r w:rsidR="002D67A5" w:rsidRPr="00BA62D9">
              <w:rPr>
                <w:sz w:val="28"/>
                <w:szCs w:val="28"/>
              </w:rPr>
              <w:t>гических норм;</w:t>
            </w:r>
          </w:p>
          <w:p w:rsidR="002D67A5" w:rsidRDefault="002D67A5" w:rsidP="002D67A5">
            <w:pPr>
              <w:ind w:left="60"/>
              <w:rPr>
                <w:sz w:val="28"/>
                <w:szCs w:val="28"/>
              </w:rPr>
            </w:pPr>
            <w:r w:rsidRPr="00BA62D9">
              <w:rPr>
                <w:sz w:val="28"/>
                <w:szCs w:val="28"/>
              </w:rPr>
              <w:t xml:space="preserve">- 100% удовлетворение обращений о </w:t>
            </w:r>
            <w:proofErr w:type="spellStart"/>
            <w:proofErr w:type="gramStart"/>
            <w:r w:rsidRPr="00BA62D9">
              <w:rPr>
                <w:sz w:val="28"/>
                <w:szCs w:val="28"/>
              </w:rPr>
              <w:t>предостав-лении</w:t>
            </w:r>
            <w:proofErr w:type="spellEnd"/>
            <w:proofErr w:type="gramEnd"/>
            <w:r w:rsidRPr="00BA62D9">
              <w:rPr>
                <w:sz w:val="28"/>
                <w:szCs w:val="28"/>
              </w:rPr>
              <w:t xml:space="preserve"> ритуальных услуг</w:t>
            </w:r>
          </w:p>
        </w:tc>
      </w:tr>
    </w:tbl>
    <w:p w:rsidR="002D67A5" w:rsidRPr="002D67A5" w:rsidRDefault="002D67A5" w:rsidP="002D67A5">
      <w:pPr>
        <w:jc w:val="center"/>
        <w:rPr>
          <w:sz w:val="28"/>
          <w:szCs w:val="28"/>
        </w:rPr>
      </w:pPr>
    </w:p>
    <w:sectPr w:rsidR="002D67A5" w:rsidRPr="002D67A5" w:rsidSect="002D67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D5" w:rsidRDefault="00B608D5" w:rsidP="002D67A5">
      <w:r>
        <w:separator/>
      </w:r>
    </w:p>
  </w:endnote>
  <w:endnote w:type="continuationSeparator" w:id="0">
    <w:p w:rsidR="00B608D5" w:rsidRDefault="00B608D5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D5" w:rsidRDefault="00B608D5" w:rsidP="002D67A5">
      <w:r>
        <w:separator/>
      </w:r>
    </w:p>
  </w:footnote>
  <w:footnote w:type="continuationSeparator" w:id="0">
    <w:p w:rsidR="00B608D5" w:rsidRDefault="00B608D5" w:rsidP="002D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67A5" w:rsidRPr="002D67A5" w:rsidRDefault="00F972CE" w:rsidP="002D67A5">
        <w:pPr>
          <w:pStyle w:val="a5"/>
          <w:jc w:val="center"/>
          <w:rPr>
            <w:sz w:val="20"/>
            <w:szCs w:val="20"/>
          </w:rPr>
        </w:pPr>
        <w:r w:rsidRPr="002D67A5">
          <w:rPr>
            <w:sz w:val="20"/>
            <w:szCs w:val="20"/>
          </w:rPr>
          <w:fldChar w:fldCharType="begin"/>
        </w:r>
        <w:r w:rsidR="002D67A5" w:rsidRPr="002D67A5">
          <w:rPr>
            <w:sz w:val="20"/>
            <w:szCs w:val="20"/>
          </w:rPr>
          <w:instrText xml:space="preserve"> PAGE   \* MERGEFORMAT </w:instrText>
        </w:r>
        <w:r w:rsidRPr="002D67A5">
          <w:rPr>
            <w:sz w:val="20"/>
            <w:szCs w:val="20"/>
          </w:rPr>
          <w:fldChar w:fldCharType="separate"/>
        </w:r>
        <w:r w:rsidR="0088254C">
          <w:rPr>
            <w:noProof/>
            <w:sz w:val="20"/>
            <w:szCs w:val="20"/>
          </w:rPr>
          <w:t>4</w:t>
        </w:r>
        <w:r w:rsidRPr="002D67A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A5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2D67A5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4F54F4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254C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16C3"/>
    <w:rsid w:val="00B22F7E"/>
    <w:rsid w:val="00B608D5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21A36"/>
    <w:rsid w:val="00F3167A"/>
    <w:rsid w:val="00F33BB7"/>
    <w:rsid w:val="00F866F6"/>
    <w:rsid w:val="00F925FB"/>
    <w:rsid w:val="00F935FE"/>
    <w:rsid w:val="00F95E14"/>
    <w:rsid w:val="00F972CE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7A5"/>
    <w:rPr>
      <w:color w:val="0000FF"/>
      <w:u w:val="single"/>
    </w:rPr>
  </w:style>
  <w:style w:type="character" w:customStyle="1" w:styleId="a4">
    <w:name w:val="Цветовое выделение"/>
    <w:rsid w:val="002D67A5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2D67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67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67A5"/>
    <w:rPr>
      <w:color w:val="0000FF"/>
      <w:u w:val="single"/>
    </w:rPr>
  </w:style>
  <w:style w:type="character" w:customStyle="1" w:styleId="a4">
    <w:name w:val="Цветовое выделение"/>
    <w:rsid w:val="002D67A5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2D67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67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1</cp:revision>
  <cp:lastPrinted>2015-01-19T11:41:00Z</cp:lastPrinted>
  <dcterms:created xsi:type="dcterms:W3CDTF">2015-02-02T09:37:00Z</dcterms:created>
  <dcterms:modified xsi:type="dcterms:W3CDTF">2015-02-02T09:37:00Z</dcterms:modified>
</cp:coreProperties>
</file>