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2A" w:rsidRDefault="00E53D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E53D77" w:rsidRDefault="00E53D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1271 от 13.07.2016</w:t>
      </w:r>
    </w:p>
    <w:p w:rsidR="0077192A" w:rsidRDefault="0077192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192A" w:rsidRDefault="0077192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03.04.2013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1164 «О мерах по реализации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от 13.02.2002 № 25-рп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сведений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мониторинга, итогов и прогнозов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77192A" w:rsidRDefault="00FB78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округа»</w:t>
      </w:r>
    </w:p>
    <w:p w:rsidR="0077192A" w:rsidRDefault="0077192A">
      <w:pPr>
        <w:ind w:firstLine="567"/>
        <w:rPr>
          <w:rFonts w:ascii="Times New Roman" w:hAnsi="Times New Roman" w:cs="Times New Roman"/>
        </w:rPr>
      </w:pPr>
    </w:p>
    <w:p w:rsidR="0077192A" w:rsidRDefault="0077192A">
      <w:pPr>
        <w:ind w:firstLine="567"/>
        <w:jc w:val="both"/>
        <w:rPr>
          <w:rFonts w:ascii="Times New Roman" w:hAnsi="Times New Roman" w:cs="Times New Roman"/>
        </w:rPr>
      </w:pPr>
    </w:p>
    <w:p w:rsidR="0077192A" w:rsidRDefault="00FB7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          № 3686 «Об утверждении Регламента Администрации города»: </w:t>
      </w:r>
    </w:p>
    <w:p w:rsidR="0077192A" w:rsidRDefault="00FB7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от 03.04.2013 № 1164              «О мерах по реализации распоряжения Правительства Ханты-Мансийского            автономного округа от 13.02.2002 № 25-рп «О предоставлении сведений                для мониторинга, итогов</w:t>
      </w:r>
      <w:r>
        <w:rPr>
          <w:rFonts w:ascii="Times New Roman" w:hAnsi="Times New Roman" w:cs="Times New Roman"/>
          <w:sz w:val="28"/>
          <w:szCs w:val="28"/>
        </w:rPr>
        <w:t xml:space="preserve"> и прогнозов социально-экономического развития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Ханты-Мансийского автономного округа» (с изменениями от 24.07.2015 № 1897,</w:t>
      </w:r>
      <w:r>
        <w:rPr>
          <w:rFonts w:ascii="Times New Roman" w:hAnsi="Times New Roman" w:cs="Times New Roman"/>
          <w:sz w:val="28"/>
          <w:szCs w:val="28"/>
        </w:rPr>
        <w:t xml:space="preserve"> 25.04.2016 № 646) следующее изменение:</w:t>
      </w:r>
    </w:p>
    <w:p w:rsidR="0077192A" w:rsidRDefault="00FB7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«Сроки предоставления сведений структурными подразделениями Администрации города» строки «Прогноз социально-экономического развития на среднесрочный период, прогноз социально-экономического развития                      на долгосрочный период, 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варительные итоги текущего года» приложения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к распоряжению слова «ежегодно до 20 июля текущего года*»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«ежегодно до 10 июля текущего года*».</w:t>
      </w:r>
    </w:p>
    <w:p w:rsidR="0077192A" w:rsidRDefault="00FB7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        </w:t>
      </w:r>
      <w:r>
        <w:rPr>
          <w:rFonts w:ascii="Times New Roman" w:hAnsi="Times New Roman" w:cs="Times New Roman"/>
          <w:sz w:val="28"/>
          <w:szCs w:val="28"/>
        </w:rPr>
        <w:t xml:space="preserve">        распоряжение в средствах массовой информации и разместить на официальном портале Администрации города.</w:t>
      </w:r>
    </w:p>
    <w:p w:rsidR="0077192A" w:rsidRDefault="00FB78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          главы Администрации города Шерстневу А.Ю.</w:t>
      </w:r>
    </w:p>
    <w:p w:rsidR="0077192A" w:rsidRDefault="0077192A">
      <w:pPr>
        <w:ind w:firstLine="540"/>
        <w:jc w:val="both"/>
        <w:rPr>
          <w:rFonts w:ascii="Times New Roman" w:hAnsi="Times New Roman" w:cs="Times New Roman"/>
        </w:rPr>
      </w:pPr>
    </w:p>
    <w:p w:rsidR="0077192A" w:rsidRDefault="0077192A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77192A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77192A" w:rsidRDefault="00FB78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2A" w:rsidRDefault="00FB786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77192A" w:rsidRDefault="0077192A">
      <w:pPr>
        <w:rPr>
          <w:rFonts w:ascii="Times New Roman" w:hAnsi="Times New Roman" w:cs="Times New Roman"/>
          <w:sz w:val="2"/>
          <w:szCs w:val="2"/>
        </w:rPr>
      </w:pPr>
    </w:p>
    <w:sectPr w:rsidR="007719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A"/>
    <w:rsid w:val="0077192A"/>
    <w:rsid w:val="00E53D77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D4D330-70F9-46EB-A7C7-AA1EC5F8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2016-07-08T10:08:00Z</cp:lastPrinted>
  <dcterms:created xsi:type="dcterms:W3CDTF">2016-07-21T06:55:00Z</dcterms:created>
  <dcterms:modified xsi:type="dcterms:W3CDTF">2016-07-21T06:55:00Z</dcterms:modified>
</cp:coreProperties>
</file>