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07" w:rsidRPr="007D2807" w:rsidRDefault="007D2807" w:rsidP="007D2807">
      <w:pPr>
        <w:pStyle w:val="a7"/>
        <w:ind w:left="139"/>
        <w:jc w:val="center"/>
        <w:rPr>
          <w:sz w:val="36"/>
          <w:szCs w:val="36"/>
        </w:rPr>
      </w:pPr>
      <w:r w:rsidRPr="007D2807">
        <w:rPr>
          <w:sz w:val="36"/>
          <w:szCs w:val="36"/>
        </w:rPr>
        <w:t>Семейный кодекс Российской Федерации</w:t>
      </w:r>
    </w:p>
    <w:p w:rsidR="007D2807" w:rsidRDefault="007D2807" w:rsidP="007D280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2807" w:rsidRDefault="007D2807" w:rsidP="007D280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7D2807">
        <w:rPr>
          <w:rFonts w:ascii="Arial" w:hAnsi="Arial" w:cs="Arial"/>
          <w:b/>
          <w:bCs/>
          <w:color w:val="26282F"/>
          <w:sz w:val="24"/>
          <w:szCs w:val="24"/>
        </w:rPr>
        <w:t>Статья 51.</w:t>
      </w:r>
      <w:r w:rsidRPr="007D2807">
        <w:rPr>
          <w:rFonts w:ascii="Arial" w:hAnsi="Arial" w:cs="Arial"/>
          <w:sz w:val="24"/>
          <w:szCs w:val="24"/>
        </w:rPr>
        <w:t xml:space="preserve"> Запись родителей ре</w:t>
      </w:r>
      <w:bookmarkStart w:id="0" w:name="_GoBack"/>
      <w:bookmarkEnd w:id="0"/>
      <w:r w:rsidRPr="007D2807">
        <w:rPr>
          <w:rFonts w:ascii="Arial" w:hAnsi="Arial" w:cs="Arial"/>
          <w:sz w:val="24"/>
          <w:szCs w:val="24"/>
        </w:rPr>
        <w:t>бенка в книге записей рождений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900"/>
      <w:r w:rsidRPr="007D2807">
        <w:rPr>
          <w:rFonts w:ascii="Arial" w:hAnsi="Arial" w:cs="Arial"/>
          <w:sz w:val="24"/>
          <w:szCs w:val="24"/>
        </w:rPr>
        <w:t>1. Отец и мать, состоящие в браке между собой, записываются родителями ребенка в книге записей рождений по заявлению любого из них.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5102"/>
      <w:bookmarkEnd w:id="1"/>
      <w:r w:rsidRPr="007D2807">
        <w:rPr>
          <w:rFonts w:ascii="Arial" w:hAnsi="Arial" w:cs="Arial"/>
          <w:sz w:val="24"/>
          <w:szCs w:val="24"/>
        </w:rP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</w:t>
      </w:r>
      <w:hyperlink w:anchor="sub_4804" w:history="1">
        <w:r w:rsidRPr="007D2807">
          <w:rPr>
            <w:rFonts w:ascii="Arial" w:hAnsi="Arial" w:cs="Arial"/>
            <w:color w:val="106BBE"/>
            <w:sz w:val="24"/>
            <w:szCs w:val="24"/>
          </w:rPr>
          <w:t>пункт 4 статьи 48</w:t>
        </w:r>
      </w:hyperlink>
      <w:r w:rsidRPr="007D2807">
        <w:rPr>
          <w:rFonts w:ascii="Arial" w:hAnsi="Arial" w:cs="Arial"/>
          <w:sz w:val="24"/>
          <w:szCs w:val="24"/>
        </w:rPr>
        <w:t xml:space="preserve"> настоящего Кодекса), или отец записывается согласно решению суда.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5103"/>
      <w:bookmarkEnd w:id="2"/>
      <w:r w:rsidRPr="007D2807">
        <w:rPr>
          <w:rFonts w:ascii="Arial" w:hAnsi="Arial" w:cs="Arial"/>
          <w:sz w:val="24"/>
          <w:szCs w:val="24"/>
        </w:rP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104"/>
      <w:bookmarkEnd w:id="3"/>
      <w:r w:rsidRPr="007D2807">
        <w:rPr>
          <w:rFonts w:ascii="Arial" w:hAnsi="Arial" w:cs="Arial"/>
          <w:sz w:val="24"/>
          <w:szCs w:val="24"/>
        </w:rPr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bookmarkEnd w:id="4"/>
    <w:p w:rsidR="007D2807" w:rsidRPr="007D2807" w:rsidRDefault="007D2807" w:rsidP="007D280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D280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807">
        <w:rPr>
          <w:rFonts w:ascii="Arial" w:hAnsi="Arial" w:cs="Arial"/>
          <w:sz w:val="24"/>
          <w:szCs w:val="24"/>
        </w:rPr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p w:rsidR="007D2807" w:rsidRDefault="007D2807" w:rsidP="007D280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7D2807">
        <w:rPr>
          <w:rFonts w:ascii="Arial" w:hAnsi="Arial" w:cs="Arial"/>
          <w:b/>
          <w:bCs/>
          <w:color w:val="26282F"/>
          <w:sz w:val="24"/>
          <w:szCs w:val="24"/>
        </w:rPr>
        <w:t>Статья 58.</w:t>
      </w:r>
      <w:r w:rsidRPr="007D2807">
        <w:rPr>
          <w:rFonts w:ascii="Arial" w:hAnsi="Arial" w:cs="Arial"/>
          <w:sz w:val="24"/>
          <w:szCs w:val="24"/>
        </w:rPr>
        <w:t xml:space="preserve"> Право ребенка на имя, отчество и фамилию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400"/>
      <w:r w:rsidRPr="007D2807">
        <w:rPr>
          <w:rFonts w:ascii="Arial" w:hAnsi="Arial" w:cs="Arial"/>
          <w:sz w:val="24"/>
          <w:szCs w:val="24"/>
        </w:rPr>
        <w:t>1. Ребенок имеет право на имя, отчество и фамилию.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802"/>
      <w:bookmarkEnd w:id="5"/>
      <w:r w:rsidRPr="007D2807">
        <w:rPr>
          <w:rFonts w:ascii="Arial" w:hAnsi="Arial" w:cs="Arial"/>
          <w:sz w:val="24"/>
          <w:szCs w:val="24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803"/>
      <w:bookmarkEnd w:id="6"/>
      <w:r w:rsidRPr="007D2807">
        <w:rPr>
          <w:rFonts w:ascii="Arial" w:hAnsi="Arial" w:cs="Arial"/>
          <w:sz w:val="24"/>
          <w:szCs w:val="24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804"/>
      <w:bookmarkEnd w:id="7"/>
      <w:r w:rsidRPr="007D2807">
        <w:rPr>
          <w:rFonts w:ascii="Arial" w:hAnsi="Arial" w:cs="Arial"/>
          <w:sz w:val="24"/>
          <w:szCs w:val="24"/>
        </w:rPr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7D2807" w:rsidRPr="007D2807" w:rsidRDefault="007D2807" w:rsidP="007D2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805"/>
      <w:bookmarkEnd w:id="8"/>
      <w:r w:rsidRPr="007D2807">
        <w:rPr>
          <w:rFonts w:ascii="Arial" w:hAnsi="Arial" w:cs="Arial"/>
          <w:sz w:val="24"/>
          <w:szCs w:val="24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hyperlink w:anchor="sub_5103" w:history="1">
        <w:r w:rsidRPr="007D2807">
          <w:rPr>
            <w:rFonts w:ascii="Arial" w:hAnsi="Arial" w:cs="Arial"/>
            <w:color w:val="106BBE"/>
            <w:sz w:val="24"/>
            <w:szCs w:val="24"/>
          </w:rPr>
          <w:t>пункт 3 статьи 51</w:t>
        </w:r>
      </w:hyperlink>
      <w:r w:rsidRPr="007D2807">
        <w:rPr>
          <w:rFonts w:ascii="Arial" w:hAnsi="Arial" w:cs="Arial"/>
          <w:sz w:val="24"/>
          <w:szCs w:val="24"/>
        </w:rPr>
        <w:t xml:space="preserve"> настоящего Кодекса), фамилия - по фамилии матери.</w:t>
      </w:r>
    </w:p>
    <w:bookmarkEnd w:id="9"/>
    <w:p w:rsidR="00A228F9" w:rsidRDefault="00A228F9"/>
    <w:sectPr w:rsidR="00A228F9" w:rsidSect="002666A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7"/>
    <w:rsid w:val="007D2807"/>
    <w:rsid w:val="00A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059D-0114-4928-BE4E-F476880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28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2807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D28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D28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Прижатый влево"/>
    <w:basedOn w:val="a"/>
    <w:next w:val="a"/>
    <w:uiPriority w:val="99"/>
    <w:rsid w:val="007D2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Феликсовна</dc:creator>
  <cp:keywords/>
  <dc:description/>
  <cp:lastModifiedBy>Макарова Татьяна Феликсовна</cp:lastModifiedBy>
  <cp:revision>1</cp:revision>
  <dcterms:created xsi:type="dcterms:W3CDTF">2015-02-26T04:01:00Z</dcterms:created>
  <dcterms:modified xsi:type="dcterms:W3CDTF">2015-02-26T04:03:00Z</dcterms:modified>
</cp:coreProperties>
</file>