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1" w:rsidRDefault="005234F9" w:rsidP="007010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701081" w:rsidRPr="00701081">
        <w:rPr>
          <w:sz w:val="28"/>
          <w:szCs w:val="28"/>
        </w:rPr>
        <w:t xml:space="preserve"> </w:t>
      </w:r>
      <w:r w:rsidR="00701081">
        <w:rPr>
          <w:sz w:val="28"/>
          <w:szCs w:val="28"/>
        </w:rPr>
        <w:t>публичных</w:t>
      </w:r>
      <w:r w:rsidR="00701081" w:rsidRPr="00551424">
        <w:rPr>
          <w:sz w:val="28"/>
          <w:szCs w:val="28"/>
        </w:rPr>
        <w:t xml:space="preserve"> слушаний</w:t>
      </w:r>
    </w:p>
    <w:p w:rsidR="00701081" w:rsidRDefault="00701081" w:rsidP="00701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проекта стратегии социально-экономического развития</w:t>
      </w:r>
    </w:p>
    <w:p w:rsidR="00701081" w:rsidRDefault="00701081" w:rsidP="007010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город Сургут на период до 2030 года,</w:t>
      </w:r>
    </w:p>
    <w:p w:rsidR="00701081" w:rsidRDefault="00D455D3" w:rsidP="007010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состоявшихся 31.01.2015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394"/>
        <w:gridCol w:w="5387"/>
      </w:tblGrid>
      <w:tr w:rsidR="00701081" w:rsidTr="005234F9">
        <w:tc>
          <w:tcPr>
            <w:tcW w:w="675" w:type="dxa"/>
          </w:tcPr>
          <w:p w:rsidR="00701081" w:rsidRPr="00020D24" w:rsidRDefault="00701081" w:rsidP="00701081">
            <w:pPr>
              <w:jc w:val="center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№ </w:t>
            </w:r>
            <w:proofErr w:type="gramStart"/>
            <w:r w:rsidRPr="00020D24">
              <w:rPr>
                <w:sz w:val="26"/>
                <w:szCs w:val="26"/>
              </w:rPr>
              <w:t>п</w:t>
            </w:r>
            <w:proofErr w:type="gramEnd"/>
            <w:r w:rsidRPr="00020D24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701081" w:rsidRPr="00020D24" w:rsidRDefault="00701081" w:rsidP="00701081">
            <w:pPr>
              <w:jc w:val="center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Предложения</w:t>
            </w:r>
          </w:p>
        </w:tc>
        <w:tc>
          <w:tcPr>
            <w:tcW w:w="4394" w:type="dxa"/>
          </w:tcPr>
          <w:p w:rsidR="00020D24" w:rsidRPr="00020D24" w:rsidRDefault="00020D24" w:rsidP="00701081">
            <w:pPr>
              <w:jc w:val="center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Ф.И.О. участника </w:t>
            </w:r>
          </w:p>
          <w:p w:rsidR="00701081" w:rsidRPr="00020D24" w:rsidRDefault="00020D24" w:rsidP="00020D24">
            <w:pPr>
              <w:jc w:val="center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(выступающего)</w:t>
            </w:r>
          </w:p>
        </w:tc>
        <w:tc>
          <w:tcPr>
            <w:tcW w:w="5387" w:type="dxa"/>
          </w:tcPr>
          <w:p w:rsidR="00701081" w:rsidRPr="00020D24" w:rsidRDefault="00701081" w:rsidP="00701081">
            <w:pPr>
              <w:jc w:val="center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Результаты</w:t>
            </w:r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701081" w:rsidP="00701081">
            <w:pPr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0D24">
              <w:rPr>
                <w:rFonts w:eastAsia="Calibri"/>
                <w:sz w:val="26"/>
                <w:szCs w:val="26"/>
                <w:lang w:eastAsia="en-US"/>
              </w:rPr>
              <w:t>Принять прое</w:t>
            </w:r>
            <w:proofErr w:type="gramStart"/>
            <w:r w:rsidRPr="00020D24">
              <w:rPr>
                <w:rFonts w:eastAsia="Calibri"/>
                <w:sz w:val="26"/>
                <w:szCs w:val="26"/>
                <w:lang w:eastAsia="en-US"/>
              </w:rPr>
              <w:t>кт стр</w:t>
            </w:r>
            <w:proofErr w:type="gramEnd"/>
            <w:r w:rsidRPr="00020D24">
              <w:rPr>
                <w:rFonts w:eastAsia="Calibri"/>
                <w:sz w:val="26"/>
                <w:szCs w:val="26"/>
                <w:lang w:eastAsia="en-US"/>
              </w:rPr>
              <w:t>атегии г. </w:t>
            </w:r>
            <w:r w:rsidR="001D39CB" w:rsidRPr="00020D24">
              <w:rPr>
                <w:rFonts w:eastAsia="Calibri"/>
                <w:sz w:val="26"/>
                <w:szCs w:val="26"/>
                <w:lang w:eastAsia="en-US"/>
              </w:rPr>
              <w:t>Сургута до  2030 года</w:t>
            </w:r>
          </w:p>
          <w:p w:rsidR="00701081" w:rsidRPr="00020D24" w:rsidRDefault="00701081" w:rsidP="007010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01081" w:rsidRPr="00020D24" w:rsidRDefault="00701081" w:rsidP="00EA2A9F">
            <w:pPr>
              <w:rPr>
                <w:sz w:val="26"/>
                <w:szCs w:val="26"/>
              </w:rPr>
            </w:pPr>
            <w:r w:rsidRPr="00020D24">
              <w:rPr>
                <w:rFonts w:eastAsia="Calibri"/>
                <w:sz w:val="26"/>
                <w:szCs w:val="26"/>
                <w:lang w:eastAsia="en-US"/>
              </w:rPr>
              <w:t>Глинских Сергей Евгеньевич</w:t>
            </w:r>
          </w:p>
        </w:tc>
        <w:tc>
          <w:tcPr>
            <w:tcW w:w="5387" w:type="dxa"/>
          </w:tcPr>
          <w:p w:rsidR="00701081" w:rsidRPr="00020D24" w:rsidRDefault="00BD6D85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 </w:t>
            </w:r>
            <w:r w:rsidR="009377A0" w:rsidRPr="00020D24">
              <w:rPr>
                <w:sz w:val="26"/>
                <w:szCs w:val="26"/>
              </w:rPr>
              <w:t>Принять</w:t>
            </w:r>
            <w:r w:rsidRPr="00020D24">
              <w:rPr>
                <w:sz w:val="26"/>
                <w:szCs w:val="26"/>
              </w:rPr>
              <w:t>.</w:t>
            </w:r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701081" w:rsidP="00701081">
            <w:pPr>
              <w:rPr>
                <w:sz w:val="26"/>
                <w:szCs w:val="26"/>
              </w:rPr>
            </w:pPr>
            <w:r w:rsidRPr="00020D24">
              <w:rPr>
                <w:rFonts w:eastAsia="Calibri"/>
                <w:sz w:val="26"/>
                <w:szCs w:val="26"/>
                <w:lang w:eastAsia="en-US"/>
              </w:rPr>
              <w:t>Депутатам, разработать и принять порядок и форму отчетности по стратегии 2030</w:t>
            </w:r>
          </w:p>
        </w:tc>
        <w:tc>
          <w:tcPr>
            <w:tcW w:w="4394" w:type="dxa"/>
          </w:tcPr>
          <w:p w:rsidR="00701081" w:rsidRPr="00020D24" w:rsidRDefault="00701081" w:rsidP="00EA2A9F">
            <w:pPr>
              <w:rPr>
                <w:sz w:val="26"/>
                <w:szCs w:val="26"/>
              </w:rPr>
            </w:pPr>
            <w:r w:rsidRPr="00020D24">
              <w:rPr>
                <w:rFonts w:eastAsia="Calibri"/>
                <w:sz w:val="26"/>
                <w:szCs w:val="26"/>
                <w:lang w:eastAsia="en-US"/>
              </w:rPr>
              <w:t>Глинских Сергей Евгеньевич</w:t>
            </w:r>
          </w:p>
        </w:tc>
        <w:tc>
          <w:tcPr>
            <w:tcW w:w="5387" w:type="dxa"/>
          </w:tcPr>
          <w:p w:rsidR="00701081" w:rsidRPr="00020D24" w:rsidRDefault="00BD6D85" w:rsidP="00AB33BE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  Отклонить. </w:t>
            </w:r>
            <w:proofErr w:type="gramStart"/>
            <w:r w:rsidRPr="00020D24">
              <w:rPr>
                <w:sz w:val="26"/>
                <w:szCs w:val="26"/>
              </w:rPr>
              <w:t xml:space="preserve">В соответствии с </w:t>
            </w:r>
            <w:r w:rsidR="007B5CAB" w:rsidRPr="00020D24">
              <w:rPr>
                <w:sz w:val="26"/>
                <w:szCs w:val="26"/>
              </w:rPr>
              <w:t xml:space="preserve">п.3. ч.5 ст.40 </w:t>
            </w:r>
            <w:r w:rsidRPr="00020D24">
              <w:rPr>
                <w:sz w:val="26"/>
                <w:szCs w:val="26"/>
              </w:rPr>
              <w:t>Федеральн</w:t>
            </w:r>
            <w:r w:rsidR="007B5CAB">
              <w:rPr>
                <w:sz w:val="26"/>
                <w:szCs w:val="26"/>
              </w:rPr>
              <w:t>ого</w:t>
            </w:r>
            <w:r w:rsidRPr="00020D24">
              <w:rPr>
                <w:sz w:val="26"/>
                <w:szCs w:val="26"/>
              </w:rPr>
              <w:t xml:space="preserve"> законом от 28.06.2014 № 172-ФЗ «О стратегическом планировании в Российской Федерации» </w:t>
            </w:r>
            <w:r w:rsidR="00AB33BE">
              <w:rPr>
                <w:sz w:val="26"/>
                <w:szCs w:val="26"/>
              </w:rPr>
              <w:t xml:space="preserve">и отдельными муниципальными правовыми актами </w:t>
            </w:r>
            <w:r w:rsidRPr="00020D24">
              <w:rPr>
                <w:sz w:val="26"/>
                <w:szCs w:val="26"/>
              </w:rPr>
              <w:t>буд</w:t>
            </w:r>
            <w:r w:rsidR="00AB33BE">
              <w:rPr>
                <w:sz w:val="26"/>
                <w:szCs w:val="26"/>
              </w:rPr>
              <w:t>у</w:t>
            </w:r>
            <w:r w:rsidRPr="00020D24">
              <w:rPr>
                <w:sz w:val="26"/>
                <w:szCs w:val="26"/>
              </w:rPr>
              <w:t>т определен</w:t>
            </w:r>
            <w:r w:rsidR="00AB33BE">
              <w:rPr>
                <w:sz w:val="26"/>
                <w:szCs w:val="26"/>
              </w:rPr>
              <w:t>ы</w:t>
            </w:r>
            <w:r w:rsidRPr="00020D24">
              <w:rPr>
                <w:sz w:val="26"/>
                <w:szCs w:val="26"/>
              </w:rPr>
              <w:t xml:space="preserve"> порядок осуществления мониторинга реализации документов стратегического планирования и подготовки документов, в которых отражены результаты мониторинга реализации документо</w:t>
            </w:r>
            <w:r w:rsidR="00AB33BE">
              <w:rPr>
                <w:sz w:val="26"/>
                <w:szCs w:val="26"/>
              </w:rPr>
              <w:t xml:space="preserve">в стратегического планирования и </w:t>
            </w:r>
            <w:r w:rsidRPr="00020D24">
              <w:rPr>
                <w:sz w:val="26"/>
                <w:szCs w:val="26"/>
              </w:rPr>
              <w:t>порядок осуществления контроля реализации документов стратегического планирования на муниципальном уровне.</w:t>
            </w:r>
            <w:proofErr w:type="gramEnd"/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701081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Включить в перечень мер по развитию бизнеса «внедрение системы оценки регулирующего воздействия как условия решения стратегических задач вектора»</w:t>
            </w:r>
          </w:p>
        </w:tc>
        <w:tc>
          <w:tcPr>
            <w:tcW w:w="4394" w:type="dxa"/>
          </w:tcPr>
          <w:p w:rsidR="00701081" w:rsidRPr="00020D24" w:rsidRDefault="005234F9" w:rsidP="00EA2A9F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Прокопович Степан Юрьевич</w:t>
            </w:r>
          </w:p>
        </w:tc>
        <w:tc>
          <w:tcPr>
            <w:tcW w:w="5387" w:type="dxa"/>
          </w:tcPr>
          <w:p w:rsidR="00701081" w:rsidRPr="00020D24" w:rsidRDefault="00BD6D85" w:rsidP="00A016FC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Отклонить. </w:t>
            </w:r>
            <w:proofErr w:type="gramStart"/>
            <w:r w:rsidR="00C87F32">
              <w:rPr>
                <w:sz w:val="26"/>
                <w:szCs w:val="26"/>
              </w:rPr>
              <w:t>Внедрение системы о</w:t>
            </w:r>
            <w:r w:rsidR="00AB33BE">
              <w:rPr>
                <w:sz w:val="26"/>
                <w:szCs w:val="26"/>
              </w:rPr>
              <w:t>ценк</w:t>
            </w:r>
            <w:r w:rsidR="00C87F32">
              <w:rPr>
                <w:sz w:val="26"/>
                <w:szCs w:val="26"/>
              </w:rPr>
              <w:t xml:space="preserve">и </w:t>
            </w:r>
            <w:r w:rsidR="00AB33BE">
              <w:rPr>
                <w:sz w:val="26"/>
                <w:szCs w:val="26"/>
              </w:rPr>
              <w:t>регулирующего воздействия</w:t>
            </w:r>
            <w:r w:rsidR="00C87F32">
              <w:rPr>
                <w:sz w:val="26"/>
                <w:szCs w:val="26"/>
              </w:rPr>
              <w:t xml:space="preserve"> осуществляется исходя из прямого действия </w:t>
            </w:r>
            <w:r w:rsidR="00C87F32" w:rsidRPr="00C87F32">
              <w:rPr>
                <w:sz w:val="26"/>
                <w:szCs w:val="26"/>
              </w:rPr>
              <w:t>Федеральн</w:t>
            </w:r>
            <w:r w:rsidR="00C87F32">
              <w:rPr>
                <w:sz w:val="26"/>
                <w:szCs w:val="26"/>
              </w:rPr>
              <w:t>ого</w:t>
            </w:r>
            <w:r w:rsidR="00C87F32" w:rsidRPr="00C87F32">
              <w:rPr>
                <w:sz w:val="26"/>
                <w:szCs w:val="26"/>
              </w:rPr>
              <w:t xml:space="preserve"> закон</w:t>
            </w:r>
            <w:r w:rsidR="00C87F32">
              <w:rPr>
                <w:sz w:val="26"/>
                <w:szCs w:val="26"/>
              </w:rPr>
              <w:t>а</w:t>
            </w:r>
            <w:r w:rsidR="00C87F32" w:rsidRPr="00C87F32">
              <w:rPr>
                <w:sz w:val="26"/>
                <w:szCs w:val="26"/>
              </w:rPr>
              <w:t xml:space="preserve"> от </w:t>
            </w:r>
            <w:r w:rsidR="00C87F32">
              <w:rPr>
                <w:sz w:val="26"/>
                <w:szCs w:val="26"/>
              </w:rPr>
              <w:t>0</w:t>
            </w:r>
            <w:r w:rsidR="00C87F32" w:rsidRPr="00C87F32">
              <w:rPr>
                <w:sz w:val="26"/>
                <w:szCs w:val="26"/>
              </w:rPr>
              <w:t>2</w:t>
            </w:r>
            <w:r w:rsidR="00C87F32">
              <w:rPr>
                <w:sz w:val="26"/>
                <w:szCs w:val="26"/>
              </w:rPr>
              <w:t xml:space="preserve">.07.2013 № </w:t>
            </w:r>
            <w:r w:rsidR="00C87F32" w:rsidRPr="00C87F32">
              <w:rPr>
                <w:sz w:val="26"/>
                <w:szCs w:val="26"/>
              </w:rPr>
              <w:t xml:space="preserve"> 176-ФЗ</w:t>
            </w:r>
            <w:r w:rsidR="00C87F32">
              <w:rPr>
                <w:sz w:val="26"/>
                <w:szCs w:val="26"/>
              </w:rPr>
              <w:t xml:space="preserve"> </w:t>
            </w:r>
            <w:r w:rsidR="00C87F32" w:rsidRPr="00C87F32">
              <w:rPr>
                <w:sz w:val="26"/>
                <w:szCs w:val="26"/>
              </w:rPr>
              <w:t xml:space="preserve"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</w:t>
            </w:r>
            <w:r w:rsidR="00C87F32" w:rsidRPr="00C87F32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Федерации" по вопросам оценки регулирующего воздействия проектов нормативных правовых актов</w:t>
            </w:r>
            <w:proofErr w:type="gramEnd"/>
            <w:r w:rsidR="00C87F32" w:rsidRPr="00C87F32">
              <w:rPr>
                <w:sz w:val="26"/>
                <w:szCs w:val="26"/>
              </w:rPr>
              <w:t xml:space="preserve"> и экспертизы нормативных правовых актов"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Включить показатель «Объем привлеченных инвестиций, тыс</w:t>
            </w:r>
            <w:proofErr w:type="gramStart"/>
            <w:r w:rsidRPr="00020D24">
              <w:rPr>
                <w:sz w:val="26"/>
                <w:szCs w:val="26"/>
              </w:rPr>
              <w:t>.р</w:t>
            </w:r>
            <w:proofErr w:type="gramEnd"/>
            <w:r w:rsidRPr="00020D24">
              <w:rPr>
                <w:sz w:val="26"/>
                <w:szCs w:val="26"/>
              </w:rPr>
              <w:t>ублей» в оценку значения индекса направления «Предпринимательство»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Прокопович Степан Юрьевич</w:t>
            </w:r>
          </w:p>
        </w:tc>
        <w:tc>
          <w:tcPr>
            <w:tcW w:w="5387" w:type="dxa"/>
          </w:tcPr>
          <w:p w:rsidR="005234F9" w:rsidRPr="00020D24" w:rsidRDefault="00020D24" w:rsidP="008A76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764A" w:rsidRPr="00020D24">
              <w:rPr>
                <w:sz w:val="26"/>
                <w:szCs w:val="26"/>
              </w:rPr>
              <w:t>Отклонить. В оценку значения индекса направления «Предпринимательства» включены показатели из таблиц 5-7 проекта Стратегии (стр. 30,34, 37).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В качестве обязательной составляющей мониторинга включить расчет объема инвестиций, привлеченных по МЧП и ГЧП-проектам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Прокопович Степан Юрьевич</w:t>
            </w:r>
          </w:p>
        </w:tc>
        <w:tc>
          <w:tcPr>
            <w:tcW w:w="5387" w:type="dxa"/>
          </w:tcPr>
          <w:p w:rsidR="005234F9" w:rsidRPr="00020D24" w:rsidRDefault="008A764A" w:rsidP="008A764A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Отклонить. В соответствии со ст. 3 Федерального закона №</w:t>
            </w:r>
            <w:r w:rsidR="004269B4" w:rsidRPr="00020D24">
              <w:rPr>
                <w:sz w:val="26"/>
                <w:szCs w:val="26"/>
              </w:rPr>
              <w:t xml:space="preserve"> </w:t>
            </w:r>
            <w:r w:rsidRPr="00020D24">
              <w:rPr>
                <w:sz w:val="26"/>
                <w:szCs w:val="26"/>
              </w:rPr>
              <w:t xml:space="preserve">172-ФЗ «О стратегическом планировании в РФ»,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 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Учитывая, что с 01.02.2015 вступают в силу изменения Федерального закона № 115-ФЗ «О концессионных соглашениях», предусмотренные Федеральным законом от 21.07.2014 № 265-ФЗ, внедряющие механизм частной инициативы заключения концессионных соглашений, дополнить раздел об инвестиционном стандарте следующим: «Целесообразно организовать новый для сложившейся инвестиционной среды формат: проект «Сургут – пилотная площадка МЧП-стандарта» (пакет из 40 мер по 15 разделам)»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Прокопович Степан Юрьевич</w:t>
            </w:r>
          </w:p>
        </w:tc>
        <w:tc>
          <w:tcPr>
            <w:tcW w:w="5387" w:type="dxa"/>
          </w:tcPr>
          <w:p w:rsidR="005234F9" w:rsidRPr="00020D24" w:rsidRDefault="008A764A" w:rsidP="00020D2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Отклонить. В соответствии с распоряжением Администрации города от 14.01.2013 № 49 «Об утверждении порядка организации стратегического управления в городе Сургуте» (с изменениями) данная инициатива будет передана в Координационный штаб для организации широкого обсуждения предложения через специально созданную электронную площадку.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Дополнить абзац о </w:t>
            </w:r>
            <w:proofErr w:type="spellStart"/>
            <w:r w:rsidRPr="00020D24">
              <w:rPr>
                <w:sz w:val="26"/>
                <w:szCs w:val="26"/>
              </w:rPr>
              <w:t>краудсорсинг</w:t>
            </w:r>
            <w:proofErr w:type="spellEnd"/>
            <w:r w:rsidRPr="00020D24">
              <w:rPr>
                <w:sz w:val="26"/>
                <w:szCs w:val="26"/>
              </w:rPr>
              <w:t>-проектах следующим: «Например, проект массового обсуждения и публичного сопровождения инвестиционных проектов «МЧП – открытость». Дополнительным разделом реализации может стать  информационно-коммуникационная площадка – передовой сайт стратегии Сургута 2030 с сервисом мониторинга, голосования, внесения предложений, оценки, формирования прозрачной системы разработки, согласования и реализации МЧП-проектов» (МЧП-</w:t>
            </w:r>
            <w:proofErr w:type="spellStart"/>
            <w:r w:rsidRPr="00020D24">
              <w:rPr>
                <w:sz w:val="26"/>
                <w:szCs w:val="26"/>
              </w:rPr>
              <w:t>краудсорсинг</w:t>
            </w:r>
            <w:proofErr w:type="spellEnd"/>
            <w:r w:rsidRPr="00020D24">
              <w:rPr>
                <w:sz w:val="26"/>
                <w:szCs w:val="26"/>
              </w:rPr>
              <w:t>)»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Прокопович Степан Юрьевич</w:t>
            </w:r>
          </w:p>
        </w:tc>
        <w:tc>
          <w:tcPr>
            <w:tcW w:w="5387" w:type="dxa"/>
          </w:tcPr>
          <w:p w:rsidR="005234F9" w:rsidRPr="00020D24" w:rsidRDefault="008A764A" w:rsidP="008A764A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Отклонить. В соответствии с распоряжением Администрации города от 14.01.2013 № 49 «Об утверждении порядка организации стратегического управления в городе Сургуте» (с изменениями) данная инициатива будет передана в Координационный штаб для организации широкого обсуждения предложения через специально созданную электронную площадку. 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B650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1D39CB" w:rsidP="00B650C6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По вектору «Самоуправление» </w:t>
            </w:r>
            <w:proofErr w:type="gramStart"/>
            <w:r w:rsidRPr="00020D24">
              <w:rPr>
                <w:sz w:val="26"/>
                <w:szCs w:val="26"/>
              </w:rPr>
              <w:t>высказала недовольство</w:t>
            </w:r>
            <w:proofErr w:type="gramEnd"/>
            <w:r w:rsidRPr="00020D24">
              <w:rPr>
                <w:sz w:val="26"/>
                <w:szCs w:val="26"/>
              </w:rPr>
              <w:t xml:space="preserve"> значением к 2030 году показателя «Уровень удовлетворенности населения качеством предоставления государственных и муниципальных услуг», равному 90 %. Указала, что такое значение показателя – это люфт для нехорошей работы чиновников. Указала, что некорректно в стратегическом плане города оставлять такой процент.</w:t>
            </w:r>
          </w:p>
        </w:tc>
        <w:tc>
          <w:tcPr>
            <w:tcW w:w="4394" w:type="dxa"/>
          </w:tcPr>
          <w:p w:rsidR="005234F9" w:rsidRPr="00020D24" w:rsidRDefault="005234F9" w:rsidP="00B650C6">
            <w:pPr>
              <w:jc w:val="center"/>
              <w:rPr>
                <w:sz w:val="26"/>
                <w:szCs w:val="26"/>
              </w:rPr>
            </w:pPr>
            <w:proofErr w:type="spellStart"/>
            <w:r w:rsidRPr="00020D24">
              <w:rPr>
                <w:sz w:val="26"/>
                <w:szCs w:val="26"/>
              </w:rPr>
              <w:t>Мухамедшина</w:t>
            </w:r>
            <w:proofErr w:type="spellEnd"/>
            <w:r w:rsidRPr="00020D24">
              <w:rPr>
                <w:sz w:val="26"/>
                <w:szCs w:val="26"/>
              </w:rPr>
              <w:t xml:space="preserve"> </w:t>
            </w:r>
            <w:proofErr w:type="spellStart"/>
            <w:r w:rsidRPr="00020D24">
              <w:rPr>
                <w:sz w:val="26"/>
                <w:szCs w:val="26"/>
              </w:rPr>
              <w:t>Зайнаб</w:t>
            </w:r>
            <w:proofErr w:type="spellEnd"/>
            <w:r w:rsidRPr="00020D24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5387" w:type="dxa"/>
          </w:tcPr>
          <w:p w:rsidR="008A764A" w:rsidRPr="00020D24" w:rsidRDefault="008A764A" w:rsidP="008A764A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Отклонить. </w:t>
            </w:r>
            <w:r w:rsidR="009377A0" w:rsidRPr="00020D24">
              <w:rPr>
                <w:sz w:val="26"/>
                <w:szCs w:val="26"/>
              </w:rPr>
              <w:t>В соответствии с Указом Президента РФ от 07.05.2012 № 601 "Об  основных направлениях совершенствования системы государственного управления" " к 2018 году уровень удовлетворенности граждан РФ качеством предоставления госуда</w:t>
            </w:r>
            <w:r w:rsidRPr="00020D24">
              <w:rPr>
                <w:sz w:val="26"/>
                <w:szCs w:val="26"/>
              </w:rPr>
              <w:t xml:space="preserve">рственных и муниципальных услуг, </w:t>
            </w:r>
            <w:r w:rsidR="009377A0" w:rsidRPr="00020D24">
              <w:rPr>
                <w:sz w:val="26"/>
                <w:szCs w:val="26"/>
              </w:rPr>
              <w:t xml:space="preserve">должен составить не менее 90 процентов, при этом промежуточные показатели в градации по годам не установлены. </w:t>
            </w:r>
            <w:r w:rsidRPr="00020D24">
              <w:rPr>
                <w:sz w:val="26"/>
                <w:szCs w:val="26"/>
              </w:rPr>
              <w:t xml:space="preserve">     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B650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193046" w:rsidP="00B65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234F9" w:rsidRPr="00020D24">
              <w:rPr>
                <w:sz w:val="26"/>
                <w:szCs w:val="26"/>
              </w:rPr>
              <w:t>арезервировать в центре «Ядра» города 6 квартал как объект культурного наследия – будущего музейного центра.</w:t>
            </w:r>
          </w:p>
        </w:tc>
        <w:tc>
          <w:tcPr>
            <w:tcW w:w="4394" w:type="dxa"/>
          </w:tcPr>
          <w:p w:rsidR="005234F9" w:rsidRPr="00020D24" w:rsidRDefault="005234F9" w:rsidP="00B650C6">
            <w:pPr>
              <w:jc w:val="center"/>
              <w:rPr>
                <w:sz w:val="26"/>
                <w:szCs w:val="26"/>
              </w:rPr>
            </w:pPr>
            <w:proofErr w:type="spellStart"/>
            <w:r w:rsidRPr="00020D24">
              <w:rPr>
                <w:sz w:val="26"/>
                <w:szCs w:val="26"/>
              </w:rPr>
              <w:t>Мухамедшина</w:t>
            </w:r>
            <w:proofErr w:type="spellEnd"/>
            <w:r w:rsidRPr="00020D24">
              <w:rPr>
                <w:sz w:val="26"/>
                <w:szCs w:val="26"/>
              </w:rPr>
              <w:t xml:space="preserve"> </w:t>
            </w:r>
            <w:proofErr w:type="spellStart"/>
            <w:r w:rsidRPr="00020D24">
              <w:rPr>
                <w:sz w:val="26"/>
                <w:szCs w:val="26"/>
              </w:rPr>
              <w:t>Зайнаб</w:t>
            </w:r>
            <w:proofErr w:type="spellEnd"/>
            <w:r w:rsidRPr="00020D24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5387" w:type="dxa"/>
          </w:tcPr>
          <w:p w:rsidR="005234F9" w:rsidRPr="00020D24" w:rsidRDefault="008A764A" w:rsidP="00865335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Отклонить. </w:t>
            </w:r>
            <w:r w:rsidR="00865335" w:rsidRPr="00020D24">
              <w:rPr>
                <w:sz w:val="26"/>
                <w:szCs w:val="26"/>
              </w:rPr>
              <w:t xml:space="preserve">Предложение не относится к сути документа. </w:t>
            </w:r>
            <w:r w:rsidRPr="00020D24">
              <w:rPr>
                <w:sz w:val="26"/>
                <w:szCs w:val="26"/>
              </w:rPr>
              <w:t>В соответствии со ст. 3 Федерального закона №</w:t>
            </w:r>
            <w:r w:rsidR="00C87F32">
              <w:rPr>
                <w:sz w:val="26"/>
                <w:szCs w:val="26"/>
              </w:rPr>
              <w:t xml:space="preserve"> </w:t>
            </w:r>
            <w:r w:rsidRPr="00020D24">
              <w:rPr>
                <w:sz w:val="26"/>
                <w:szCs w:val="26"/>
              </w:rPr>
              <w:t>172-ФЗ «О стратегическом планировании в РФ»,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      </w:r>
            <w:r w:rsidR="00865335" w:rsidRPr="00020D24">
              <w:rPr>
                <w:sz w:val="26"/>
                <w:szCs w:val="26"/>
              </w:rPr>
              <w:t xml:space="preserve"> Однако,  на основании решения Думы города от 22.12.2014 № 635-V ДГ "О внесении изменений в генеральный план муниципального образования городской округ город Сургут" предусмотрено в квартале 6 территория под объект культурного наследия.</w:t>
            </w:r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701081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Одобрить стратегию социально-экономического развития города на период до 2030 года.</w:t>
            </w:r>
          </w:p>
        </w:tc>
        <w:tc>
          <w:tcPr>
            <w:tcW w:w="4394" w:type="dxa"/>
          </w:tcPr>
          <w:p w:rsidR="00701081" w:rsidRPr="00020D24" w:rsidRDefault="00701081" w:rsidP="00913040">
            <w:pPr>
              <w:rPr>
                <w:sz w:val="26"/>
                <w:szCs w:val="26"/>
              </w:rPr>
            </w:pPr>
            <w:proofErr w:type="spellStart"/>
            <w:r w:rsidRPr="00020D24">
              <w:rPr>
                <w:sz w:val="26"/>
                <w:szCs w:val="26"/>
              </w:rPr>
              <w:t>Мухамедшина</w:t>
            </w:r>
            <w:proofErr w:type="spellEnd"/>
            <w:r w:rsidRPr="00020D24">
              <w:rPr>
                <w:sz w:val="26"/>
                <w:szCs w:val="26"/>
              </w:rPr>
              <w:t xml:space="preserve"> </w:t>
            </w:r>
            <w:proofErr w:type="spellStart"/>
            <w:r w:rsidRPr="00020D24">
              <w:rPr>
                <w:sz w:val="26"/>
                <w:szCs w:val="26"/>
              </w:rPr>
              <w:t>Зайнаб</w:t>
            </w:r>
            <w:proofErr w:type="spellEnd"/>
            <w:r w:rsidRPr="00020D24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5387" w:type="dxa"/>
          </w:tcPr>
          <w:p w:rsidR="00701081" w:rsidRPr="00020D24" w:rsidRDefault="009377A0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Принять.</w:t>
            </w:r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193046" w:rsidP="00701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01081" w:rsidRPr="00020D24">
              <w:rPr>
                <w:sz w:val="26"/>
                <w:szCs w:val="26"/>
              </w:rPr>
              <w:t>оддержать стратегию</w:t>
            </w:r>
          </w:p>
        </w:tc>
        <w:tc>
          <w:tcPr>
            <w:tcW w:w="4394" w:type="dxa"/>
          </w:tcPr>
          <w:p w:rsidR="00701081" w:rsidRPr="00020D24" w:rsidRDefault="00701081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Леонов Альберт Александрович</w:t>
            </w:r>
          </w:p>
        </w:tc>
        <w:tc>
          <w:tcPr>
            <w:tcW w:w="5387" w:type="dxa"/>
          </w:tcPr>
          <w:p w:rsidR="00701081" w:rsidRPr="00020D24" w:rsidRDefault="009377A0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Принять.</w:t>
            </w:r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701081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Призвал всех поддержать данный прое</w:t>
            </w:r>
            <w:proofErr w:type="gramStart"/>
            <w:r w:rsidRPr="00020D24">
              <w:rPr>
                <w:sz w:val="26"/>
                <w:szCs w:val="26"/>
              </w:rPr>
              <w:t>кт стр</w:t>
            </w:r>
            <w:proofErr w:type="gramEnd"/>
            <w:r w:rsidRPr="00020D24">
              <w:rPr>
                <w:sz w:val="26"/>
                <w:szCs w:val="26"/>
              </w:rPr>
              <w:t>атегии и своевременно вносить коррективы для становления гражданского общества</w:t>
            </w:r>
          </w:p>
        </w:tc>
        <w:tc>
          <w:tcPr>
            <w:tcW w:w="4394" w:type="dxa"/>
          </w:tcPr>
          <w:p w:rsidR="00701081" w:rsidRPr="00020D24" w:rsidRDefault="00701081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Салахов Валерий </w:t>
            </w:r>
            <w:proofErr w:type="spellStart"/>
            <w:r w:rsidRPr="00020D24">
              <w:rPr>
                <w:sz w:val="26"/>
                <w:szCs w:val="26"/>
              </w:rPr>
              <w:t>Шейхевич</w:t>
            </w:r>
            <w:proofErr w:type="spellEnd"/>
          </w:p>
        </w:tc>
        <w:tc>
          <w:tcPr>
            <w:tcW w:w="5387" w:type="dxa"/>
          </w:tcPr>
          <w:p w:rsidR="00701081" w:rsidRPr="00020D24" w:rsidRDefault="009377A0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Принять.</w:t>
            </w:r>
          </w:p>
        </w:tc>
      </w:tr>
      <w:tr w:rsidR="00701081" w:rsidTr="005234F9">
        <w:tc>
          <w:tcPr>
            <w:tcW w:w="675" w:type="dxa"/>
          </w:tcPr>
          <w:p w:rsidR="00701081" w:rsidRPr="00020D24" w:rsidRDefault="00701081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01081" w:rsidRPr="00020D24" w:rsidRDefault="00193046" w:rsidP="00701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33D04" w:rsidRPr="00020D24">
              <w:rPr>
                <w:sz w:val="26"/>
                <w:szCs w:val="26"/>
              </w:rPr>
              <w:t>ринять и контролировать стратегию на период до 2030 года</w:t>
            </w:r>
          </w:p>
        </w:tc>
        <w:tc>
          <w:tcPr>
            <w:tcW w:w="4394" w:type="dxa"/>
          </w:tcPr>
          <w:p w:rsidR="00701081" w:rsidRPr="00020D24" w:rsidRDefault="00F33D04" w:rsidP="009377A0">
            <w:pPr>
              <w:rPr>
                <w:sz w:val="26"/>
                <w:szCs w:val="26"/>
              </w:rPr>
            </w:pPr>
            <w:proofErr w:type="spellStart"/>
            <w:r w:rsidRPr="00020D24">
              <w:rPr>
                <w:sz w:val="26"/>
                <w:szCs w:val="26"/>
              </w:rPr>
              <w:t>Егшатян</w:t>
            </w:r>
            <w:proofErr w:type="spellEnd"/>
            <w:r w:rsidRPr="00020D24">
              <w:rPr>
                <w:sz w:val="26"/>
                <w:szCs w:val="26"/>
              </w:rPr>
              <w:t xml:space="preserve"> Давид </w:t>
            </w:r>
            <w:proofErr w:type="spellStart"/>
            <w:r w:rsidRPr="00020D24">
              <w:rPr>
                <w:sz w:val="26"/>
                <w:szCs w:val="26"/>
              </w:rPr>
              <w:t>Ваникович</w:t>
            </w:r>
            <w:proofErr w:type="spellEnd"/>
          </w:p>
        </w:tc>
        <w:tc>
          <w:tcPr>
            <w:tcW w:w="5387" w:type="dxa"/>
          </w:tcPr>
          <w:p w:rsidR="00701081" w:rsidRPr="00020D24" w:rsidRDefault="009377A0" w:rsidP="009377A0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Принять.</w:t>
            </w:r>
          </w:p>
        </w:tc>
      </w:tr>
      <w:tr w:rsidR="00F33D04" w:rsidTr="005234F9">
        <w:tc>
          <w:tcPr>
            <w:tcW w:w="675" w:type="dxa"/>
          </w:tcPr>
          <w:p w:rsidR="00F33D04" w:rsidRPr="00020D24" w:rsidRDefault="00F33D04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3D04" w:rsidRPr="00020D24" w:rsidRDefault="00F33D04" w:rsidP="00C87F32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Предложил перенести рассмотрение Стратегии до той поры, когда будут взвешены все риски и учтена текущая ситуация.</w:t>
            </w:r>
          </w:p>
        </w:tc>
        <w:tc>
          <w:tcPr>
            <w:tcW w:w="4394" w:type="dxa"/>
          </w:tcPr>
          <w:p w:rsidR="00F33D04" w:rsidRPr="00020D24" w:rsidRDefault="005234F9" w:rsidP="005C009F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F33D04" w:rsidRPr="00020D24" w:rsidRDefault="00193046" w:rsidP="00C87F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5517B" w:rsidRPr="00020D24">
              <w:rPr>
                <w:sz w:val="26"/>
                <w:szCs w:val="26"/>
              </w:rPr>
              <w:t>Отклонить. Потенциал и р</w:t>
            </w:r>
            <w:r w:rsidR="009377A0" w:rsidRPr="00020D24">
              <w:rPr>
                <w:sz w:val="26"/>
                <w:szCs w:val="26"/>
              </w:rPr>
              <w:t>иски</w:t>
            </w:r>
            <w:r w:rsidR="0075517B" w:rsidRPr="00020D24">
              <w:rPr>
                <w:sz w:val="26"/>
                <w:szCs w:val="26"/>
              </w:rPr>
              <w:t xml:space="preserve"> развития города отражены в проекте </w:t>
            </w:r>
            <w:r w:rsidR="00C87F32">
              <w:rPr>
                <w:sz w:val="26"/>
                <w:szCs w:val="26"/>
              </w:rPr>
              <w:t>Стратегии</w:t>
            </w:r>
            <w:r w:rsidR="0075517B" w:rsidRPr="00020D24">
              <w:rPr>
                <w:sz w:val="26"/>
                <w:szCs w:val="26"/>
              </w:rPr>
              <w:t xml:space="preserve"> на стр.7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Отметил, что в проекте Стратегии учтен только 2013 год, а о 2014 не сказано ни слова.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5234F9" w:rsidRPr="00020D24" w:rsidRDefault="0075517B" w:rsidP="00A016FC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Отклонить.  </w:t>
            </w:r>
            <w:r w:rsidR="004269B4" w:rsidRPr="00020D24">
              <w:rPr>
                <w:sz w:val="26"/>
                <w:szCs w:val="26"/>
              </w:rPr>
              <w:t>В проекте Стратегии</w:t>
            </w:r>
            <w:r w:rsidR="00A016FC">
              <w:rPr>
                <w:sz w:val="26"/>
                <w:szCs w:val="26"/>
              </w:rPr>
              <w:t>,</w:t>
            </w:r>
            <w:r w:rsidR="004269B4" w:rsidRPr="00020D24">
              <w:rPr>
                <w:sz w:val="26"/>
                <w:szCs w:val="26"/>
              </w:rPr>
              <w:t xml:space="preserve"> </w:t>
            </w:r>
            <w:r w:rsidR="00A016FC">
              <w:rPr>
                <w:sz w:val="26"/>
                <w:szCs w:val="26"/>
              </w:rPr>
              <w:t xml:space="preserve">2013 </w:t>
            </w:r>
            <w:r w:rsidRPr="00020D24">
              <w:rPr>
                <w:sz w:val="26"/>
                <w:szCs w:val="26"/>
              </w:rPr>
              <w:t xml:space="preserve"> год отражен как основн</w:t>
            </w:r>
            <w:r w:rsidR="00A016FC">
              <w:rPr>
                <w:sz w:val="26"/>
                <w:szCs w:val="26"/>
              </w:rPr>
              <w:t>ой</w:t>
            </w:r>
            <w:r w:rsidRPr="00020D24">
              <w:rPr>
                <w:sz w:val="26"/>
                <w:szCs w:val="26"/>
              </w:rPr>
              <w:t>, так как итоги социально-экономического развития города за 2014 год будут сформированы не ранее мая 2015 года.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193046" w:rsidP="00701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234F9" w:rsidRPr="00020D24">
              <w:rPr>
                <w:sz w:val="26"/>
                <w:szCs w:val="26"/>
              </w:rPr>
              <w:t>тсутствует общая цель проекта Стратегии и видение угроз.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5234F9" w:rsidRPr="00020D24" w:rsidRDefault="0083172C" w:rsidP="00C23836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</w:t>
            </w:r>
            <w:r w:rsidR="00193046">
              <w:rPr>
                <w:sz w:val="26"/>
                <w:szCs w:val="26"/>
              </w:rPr>
              <w:t xml:space="preserve">    </w:t>
            </w:r>
            <w:r w:rsidR="0075517B" w:rsidRPr="00020D24">
              <w:rPr>
                <w:sz w:val="26"/>
                <w:szCs w:val="26"/>
              </w:rPr>
              <w:t xml:space="preserve">Отклонить. На стр. 25 проекта </w:t>
            </w:r>
            <w:r w:rsidR="00193046">
              <w:rPr>
                <w:sz w:val="26"/>
                <w:szCs w:val="26"/>
              </w:rPr>
              <w:t>Стратегии</w:t>
            </w:r>
            <w:r w:rsidR="0075517B" w:rsidRPr="00020D24">
              <w:rPr>
                <w:sz w:val="26"/>
                <w:szCs w:val="26"/>
              </w:rPr>
              <w:t xml:space="preserve"> приведена генеральная стратегическая цель города.</w:t>
            </w:r>
            <w:r w:rsidR="00C23836">
              <w:rPr>
                <w:sz w:val="26"/>
                <w:szCs w:val="26"/>
              </w:rPr>
              <w:t xml:space="preserve"> На стр. 99 в таблице 28 в проекте Стратегии отражены угрозы для города. 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Привел цитату со страницы 13 о макроэкономической ситуации в Российской Федерации и предложил внести изменения в основное «тело» документа.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5234F9" w:rsidRPr="00020D24" w:rsidRDefault="00C57BD6" w:rsidP="00865335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 </w:t>
            </w:r>
            <w:r w:rsidR="00865335" w:rsidRPr="00020D24">
              <w:rPr>
                <w:sz w:val="26"/>
                <w:szCs w:val="26"/>
              </w:rPr>
              <w:t>Отклонить.</w:t>
            </w:r>
            <w:r w:rsidRPr="00020D24">
              <w:rPr>
                <w:sz w:val="26"/>
                <w:szCs w:val="26"/>
              </w:rPr>
              <w:t xml:space="preserve"> Данные формулировки взяты из прогноза долгосрочного социально-экономического развития РФ на период до 2030 года, разработанный Министерством экономиче</w:t>
            </w:r>
            <w:r w:rsidR="00865335" w:rsidRPr="00020D24">
              <w:rPr>
                <w:sz w:val="26"/>
                <w:szCs w:val="26"/>
              </w:rPr>
              <w:t xml:space="preserve">ского развития РФ и Стратегии ХМАО-Югры на период до </w:t>
            </w:r>
            <w:r w:rsidRPr="00020D24">
              <w:rPr>
                <w:sz w:val="26"/>
                <w:szCs w:val="26"/>
              </w:rPr>
              <w:t>2030</w:t>
            </w:r>
            <w:r w:rsidR="00865335" w:rsidRPr="00020D24">
              <w:rPr>
                <w:sz w:val="26"/>
                <w:szCs w:val="26"/>
              </w:rPr>
              <w:t xml:space="preserve"> года, утвержденной Распоряжением Правительства ХМАО-Югры от 22.03.2013 № 101-рп.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6C5C1D" w:rsidP="00701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234F9" w:rsidRPr="00020D24">
              <w:rPr>
                <w:sz w:val="26"/>
                <w:szCs w:val="26"/>
              </w:rPr>
              <w:t>роект решения является муниципальным правовым актом, но при этом содержит множество терминов и иностранных слов, которые н</w:t>
            </w:r>
            <w:r w:rsidR="00CF5BB6" w:rsidRPr="00020D24">
              <w:rPr>
                <w:sz w:val="26"/>
                <w:szCs w:val="26"/>
              </w:rPr>
              <w:t>уждаются в пояснении или замене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AC4A36" w:rsidRDefault="00C57BD6" w:rsidP="00A016FC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</w:t>
            </w:r>
            <w:r w:rsidRPr="00820D19">
              <w:rPr>
                <w:sz w:val="26"/>
                <w:szCs w:val="26"/>
              </w:rPr>
              <w:t xml:space="preserve">Отклонить. </w:t>
            </w:r>
            <w:r w:rsidR="003A5316">
              <w:rPr>
                <w:sz w:val="26"/>
                <w:szCs w:val="26"/>
              </w:rPr>
              <w:t xml:space="preserve">Определения слов даны </w:t>
            </w:r>
            <w:r w:rsidR="00A016FC">
              <w:rPr>
                <w:sz w:val="26"/>
                <w:szCs w:val="26"/>
              </w:rPr>
              <w:t>из словарей иностранных слов</w:t>
            </w:r>
          </w:p>
          <w:p w:rsidR="003A5316" w:rsidRDefault="003A5316" w:rsidP="00AC4A36">
            <w:pPr>
              <w:jc w:val="both"/>
              <w:rPr>
                <w:sz w:val="26"/>
                <w:szCs w:val="26"/>
              </w:rPr>
            </w:pP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r w:rsidRPr="00AC4A36">
              <w:rPr>
                <w:sz w:val="26"/>
                <w:szCs w:val="26"/>
              </w:rPr>
              <w:t>Стейкхолдер</w:t>
            </w:r>
            <w:proofErr w:type="spellEnd"/>
            <w:r w:rsidRPr="00AC4A36">
              <w:rPr>
                <w:sz w:val="26"/>
                <w:szCs w:val="26"/>
              </w:rPr>
              <w:t xml:space="preserve"> (англ. </w:t>
            </w:r>
            <w:proofErr w:type="spellStart"/>
            <w:r w:rsidRPr="00AC4A36">
              <w:rPr>
                <w:sz w:val="26"/>
                <w:szCs w:val="26"/>
              </w:rPr>
              <w:t>stákeholder</w:t>
            </w:r>
            <w:proofErr w:type="spellEnd"/>
            <w:r w:rsidRPr="00AC4A36">
              <w:rPr>
                <w:sz w:val="26"/>
                <w:szCs w:val="26"/>
              </w:rPr>
              <w:t xml:space="preserve">) -  (заинтересованная сторона)  - лицо или группа, заинтересованные в деятельности или успехе организации. </w:t>
            </w:r>
            <w:proofErr w:type="gramStart"/>
            <w:r w:rsidRPr="00AC4A36">
              <w:rPr>
                <w:sz w:val="26"/>
                <w:szCs w:val="26"/>
              </w:rPr>
              <w:t xml:space="preserve">Примерами </w:t>
            </w:r>
            <w:proofErr w:type="spellStart"/>
            <w:r w:rsidRPr="00AC4A36">
              <w:rPr>
                <w:sz w:val="26"/>
                <w:szCs w:val="26"/>
              </w:rPr>
              <w:t>стейкхолдеров</w:t>
            </w:r>
            <w:proofErr w:type="spellEnd"/>
            <w:r w:rsidRPr="00AC4A36">
              <w:rPr>
                <w:sz w:val="26"/>
                <w:szCs w:val="26"/>
              </w:rPr>
              <w:t xml:space="preserve"> являются: потребители, владельцы, работники организации, поставщики, банкиры, ассоциации, партнеры или общество.</w:t>
            </w:r>
            <w:proofErr w:type="gramEnd"/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r w:rsidRPr="00AC4A36">
              <w:rPr>
                <w:sz w:val="26"/>
                <w:szCs w:val="26"/>
              </w:rPr>
              <w:t>Бенчмаркетинг</w:t>
            </w:r>
            <w:proofErr w:type="spellEnd"/>
            <w:r w:rsidRPr="00AC4A36">
              <w:rPr>
                <w:sz w:val="26"/>
                <w:szCs w:val="26"/>
              </w:rPr>
              <w:t xml:space="preserve">  (англ. </w:t>
            </w:r>
            <w:proofErr w:type="spellStart"/>
            <w:r w:rsidRPr="00AC4A36">
              <w:rPr>
                <w:sz w:val="26"/>
                <w:szCs w:val="26"/>
              </w:rPr>
              <w:t>bench</w:t>
            </w:r>
            <w:proofErr w:type="spellEnd"/>
            <w:r w:rsidRPr="00AC4A36">
              <w:rPr>
                <w:sz w:val="26"/>
                <w:szCs w:val="26"/>
              </w:rPr>
              <w:t xml:space="preserve"> — место, </w:t>
            </w:r>
            <w:proofErr w:type="spellStart"/>
            <w:r w:rsidRPr="00AC4A36">
              <w:rPr>
                <w:sz w:val="26"/>
                <w:szCs w:val="26"/>
              </w:rPr>
              <w:t>marking</w:t>
            </w:r>
            <w:proofErr w:type="spellEnd"/>
            <w:r w:rsidRPr="00AC4A36">
              <w:rPr>
                <w:sz w:val="26"/>
                <w:szCs w:val="26"/>
              </w:rPr>
              <w:t xml:space="preserve"> — отметить) представляет собой способ </w:t>
            </w:r>
            <w:proofErr w:type="gramStart"/>
            <w:r w:rsidRPr="00AC4A36">
              <w:rPr>
                <w:sz w:val="26"/>
                <w:szCs w:val="26"/>
              </w:rPr>
              <w:t>изучении</w:t>
            </w:r>
            <w:proofErr w:type="gramEnd"/>
            <w:r w:rsidRPr="00AC4A36">
              <w:rPr>
                <w:sz w:val="26"/>
                <w:szCs w:val="26"/>
              </w:rPr>
              <w:t xml:space="preserve"> деятельности хозяйствующих субъектов, прежде всего конкурентов, с целью использования их положительного опыта в своей работе.</w:t>
            </w: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AC4A36">
              <w:rPr>
                <w:sz w:val="26"/>
                <w:szCs w:val="26"/>
              </w:rPr>
              <w:t>Деве́лопмент</w:t>
            </w:r>
            <w:proofErr w:type="spellEnd"/>
            <w:r w:rsidRPr="00AC4A36">
              <w:rPr>
                <w:sz w:val="26"/>
                <w:szCs w:val="26"/>
              </w:rPr>
              <w:t xml:space="preserve"> (от англ. </w:t>
            </w:r>
            <w:proofErr w:type="spellStart"/>
            <w:r w:rsidRPr="00AC4A36">
              <w:rPr>
                <w:sz w:val="26"/>
                <w:szCs w:val="26"/>
              </w:rPr>
              <w:t>real</w:t>
            </w:r>
            <w:proofErr w:type="spellEnd"/>
            <w:r w:rsidRPr="00AC4A36">
              <w:rPr>
                <w:sz w:val="26"/>
                <w:szCs w:val="26"/>
              </w:rPr>
              <w:t xml:space="preserve"> </w:t>
            </w:r>
            <w:proofErr w:type="spellStart"/>
            <w:r w:rsidRPr="00AC4A36">
              <w:rPr>
                <w:sz w:val="26"/>
                <w:szCs w:val="26"/>
              </w:rPr>
              <w:t>estate</w:t>
            </w:r>
            <w:proofErr w:type="spellEnd"/>
            <w:r w:rsidRPr="00AC4A36">
              <w:rPr>
                <w:sz w:val="26"/>
                <w:szCs w:val="26"/>
              </w:rPr>
              <w:t xml:space="preserve"> </w:t>
            </w:r>
            <w:proofErr w:type="spellStart"/>
            <w:r w:rsidRPr="00AC4A36">
              <w:rPr>
                <w:sz w:val="26"/>
                <w:szCs w:val="26"/>
              </w:rPr>
              <w:t>development</w:t>
            </w:r>
            <w:proofErr w:type="spellEnd"/>
            <w:r w:rsidRPr="00AC4A36">
              <w:rPr>
                <w:sz w:val="26"/>
                <w:szCs w:val="26"/>
              </w:rPr>
              <w:t xml:space="preserve"> «совершенствование, развитие недвижимости») — это</w:t>
            </w:r>
            <w:r>
              <w:rPr>
                <w:sz w:val="26"/>
                <w:szCs w:val="26"/>
              </w:rPr>
              <w:t xml:space="preserve"> </w:t>
            </w:r>
            <w:r w:rsidRPr="00AC4A36">
              <w:rPr>
                <w:sz w:val="26"/>
                <w:szCs w:val="26"/>
              </w:rPr>
              <w:t>предпринимательская деятельность, связанная с созданием объекта недвижимости, реконструкцией или изменением существующего здания или</w:t>
            </w:r>
            <w:r>
              <w:rPr>
                <w:sz w:val="26"/>
                <w:szCs w:val="26"/>
              </w:rPr>
              <w:t xml:space="preserve"> </w:t>
            </w:r>
            <w:r w:rsidRPr="00AC4A36">
              <w:rPr>
                <w:sz w:val="26"/>
                <w:szCs w:val="26"/>
              </w:rPr>
              <w:t xml:space="preserve">земельного участка, приводящая к увеличению их стоимости.[1] В российской практике выработались два варианта употребления термина: </w:t>
            </w:r>
            <w:proofErr w:type="spellStart"/>
            <w:r w:rsidRPr="00AC4A36">
              <w:rPr>
                <w:sz w:val="26"/>
                <w:szCs w:val="26"/>
              </w:rPr>
              <w:t>девелопмент</w:t>
            </w:r>
            <w:proofErr w:type="spellEnd"/>
            <w:r w:rsidRPr="00AC4A36">
              <w:rPr>
                <w:sz w:val="26"/>
                <w:szCs w:val="26"/>
              </w:rPr>
              <w:t xml:space="preserve"> недвижимости (по аналогии с англоязычным) и краткий вариант — </w:t>
            </w:r>
            <w:proofErr w:type="spellStart"/>
            <w:r w:rsidRPr="00AC4A36">
              <w:rPr>
                <w:sz w:val="26"/>
                <w:szCs w:val="26"/>
              </w:rPr>
              <w:t>development</w:t>
            </w:r>
            <w:proofErr w:type="spellEnd"/>
            <w:r w:rsidRPr="00AC4A36">
              <w:rPr>
                <w:sz w:val="26"/>
                <w:szCs w:val="26"/>
              </w:rPr>
              <w:t>, имеющий то же значение.</w:t>
            </w:r>
            <w:proofErr w:type="gramEnd"/>
          </w:p>
          <w:p w:rsid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r w:rsidRPr="00AC4A36">
              <w:rPr>
                <w:sz w:val="26"/>
                <w:szCs w:val="26"/>
              </w:rPr>
              <w:t>Ленд-девелопмент</w:t>
            </w:r>
            <w:proofErr w:type="spellEnd"/>
            <w:r w:rsidRPr="00AC4A36">
              <w:rPr>
                <w:sz w:val="26"/>
                <w:szCs w:val="26"/>
              </w:rPr>
              <w:t xml:space="preserve"> в классическом понимании является проектом разработки наиболее оптимального использования участка земли с целью повышения рыночной стоимости. Первым этапом процесса является выбор и покупка участка земли. Все дальнейшие мероприятия с этим участком, его развитие и реализация ложатся на плечи застройщиков. </w:t>
            </w:r>
            <w:proofErr w:type="spellStart"/>
            <w:r w:rsidRPr="00AC4A36">
              <w:rPr>
                <w:sz w:val="26"/>
                <w:szCs w:val="26"/>
              </w:rPr>
              <w:t>Ленд-девелопмент</w:t>
            </w:r>
            <w:proofErr w:type="spellEnd"/>
            <w:r w:rsidRPr="00AC4A36">
              <w:rPr>
                <w:sz w:val="26"/>
                <w:szCs w:val="26"/>
              </w:rPr>
              <w:t xml:space="preserve"> – это, в первую очередь, бизнес-стратегия с просчитанной перспективой минимум на пятнадцать лет.</w:t>
            </w: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r w:rsidRPr="00AC4A36">
              <w:rPr>
                <w:sz w:val="26"/>
                <w:szCs w:val="26"/>
              </w:rPr>
              <w:t xml:space="preserve"> </w:t>
            </w: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r w:rsidRPr="00AC4A36">
              <w:rPr>
                <w:sz w:val="26"/>
                <w:szCs w:val="26"/>
              </w:rPr>
              <w:t>Краудсорсинг</w:t>
            </w:r>
            <w:proofErr w:type="spellEnd"/>
            <w:r w:rsidRPr="00AC4A36">
              <w:rPr>
                <w:sz w:val="26"/>
                <w:szCs w:val="26"/>
              </w:rPr>
              <w:t xml:space="preserve"> (англ. </w:t>
            </w:r>
            <w:proofErr w:type="spellStart"/>
            <w:r w:rsidRPr="00AC4A36">
              <w:rPr>
                <w:sz w:val="26"/>
                <w:szCs w:val="26"/>
              </w:rPr>
              <w:t>crowdsourcing</w:t>
            </w:r>
            <w:proofErr w:type="spellEnd"/>
            <w:r w:rsidRPr="00AC4A36">
              <w:rPr>
                <w:sz w:val="26"/>
                <w:szCs w:val="26"/>
              </w:rPr>
              <w:t xml:space="preserve">, </w:t>
            </w:r>
            <w:proofErr w:type="spellStart"/>
            <w:r w:rsidRPr="00AC4A36">
              <w:rPr>
                <w:sz w:val="26"/>
                <w:szCs w:val="26"/>
              </w:rPr>
              <w:t>crowd</w:t>
            </w:r>
            <w:proofErr w:type="spellEnd"/>
            <w:r w:rsidRPr="00AC4A36">
              <w:rPr>
                <w:sz w:val="26"/>
                <w:szCs w:val="26"/>
              </w:rPr>
              <w:t xml:space="preserve"> — «толпа» и </w:t>
            </w:r>
            <w:proofErr w:type="spellStart"/>
            <w:r w:rsidRPr="00AC4A36">
              <w:rPr>
                <w:sz w:val="26"/>
                <w:szCs w:val="26"/>
              </w:rPr>
              <w:t>sourcing</w:t>
            </w:r>
            <w:proofErr w:type="spellEnd"/>
            <w:r w:rsidRPr="00AC4A36">
              <w:rPr>
                <w:sz w:val="26"/>
                <w:szCs w:val="26"/>
              </w:rPr>
              <w:t xml:space="preserve"> — «использование ресурсов») — передача некоторых производственных функций неопределённому кругу лиц, решение общественно значимых задач силами добровольцев, часто координирующих при этом свою деятельность с помощью информационных технологий.</w:t>
            </w: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r w:rsidRPr="00AC4A36">
              <w:rPr>
                <w:sz w:val="26"/>
                <w:szCs w:val="26"/>
              </w:rPr>
              <w:t xml:space="preserve">Ключевым отличием </w:t>
            </w:r>
            <w:proofErr w:type="spellStart"/>
            <w:r w:rsidRPr="00AC4A36">
              <w:rPr>
                <w:sz w:val="26"/>
                <w:szCs w:val="26"/>
              </w:rPr>
              <w:t>Краудсорсинга</w:t>
            </w:r>
            <w:proofErr w:type="spellEnd"/>
            <w:r w:rsidRPr="00AC4A36">
              <w:rPr>
                <w:sz w:val="26"/>
                <w:szCs w:val="26"/>
              </w:rPr>
              <w:t xml:space="preserve"> от традиционных коммуникационных инструментов является однозначная нацеленность на действие. Человек не просто расходует свои ресурсы, он направляет их на выполнение конкретной задачи.</w:t>
            </w:r>
          </w:p>
          <w:p w:rsidR="00AC4A36" w:rsidRDefault="00AC4A36" w:rsidP="00AC4A36">
            <w:pPr>
              <w:jc w:val="both"/>
              <w:rPr>
                <w:sz w:val="26"/>
                <w:szCs w:val="26"/>
              </w:rPr>
            </w:pP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r w:rsidRPr="00AC4A36">
              <w:rPr>
                <w:sz w:val="26"/>
                <w:szCs w:val="26"/>
              </w:rPr>
              <w:t>Эндаумент</w:t>
            </w:r>
            <w:proofErr w:type="spellEnd"/>
            <w:r w:rsidRPr="00AC4A36">
              <w:rPr>
                <w:sz w:val="26"/>
                <w:szCs w:val="26"/>
              </w:rPr>
              <w:t xml:space="preserve"> (англ. </w:t>
            </w:r>
            <w:proofErr w:type="spellStart"/>
            <w:r w:rsidRPr="00AC4A36">
              <w:rPr>
                <w:sz w:val="26"/>
                <w:szCs w:val="26"/>
              </w:rPr>
              <w:t>endowment</w:t>
            </w:r>
            <w:proofErr w:type="spellEnd"/>
            <w:r w:rsidRPr="00AC4A36">
              <w:rPr>
                <w:sz w:val="26"/>
                <w:szCs w:val="26"/>
              </w:rPr>
              <w:t>) —целевой фонд, предназначенный для использования в некоммерческих</w:t>
            </w:r>
            <w:r>
              <w:rPr>
                <w:sz w:val="26"/>
                <w:szCs w:val="26"/>
              </w:rPr>
              <w:t xml:space="preserve"> </w:t>
            </w:r>
            <w:r w:rsidRPr="00AC4A36">
              <w:rPr>
                <w:sz w:val="26"/>
                <w:szCs w:val="26"/>
              </w:rPr>
              <w:t xml:space="preserve">целях, как правило, для финансирования организаций образования, медицины, культуры. </w:t>
            </w:r>
          </w:p>
          <w:p w:rsidR="00AC4A36" w:rsidRDefault="00AC4A36" w:rsidP="00AC4A36">
            <w:pPr>
              <w:jc w:val="both"/>
              <w:rPr>
                <w:sz w:val="26"/>
                <w:szCs w:val="26"/>
              </w:rPr>
            </w:pP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Кейтеринг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4A36">
              <w:rPr>
                <w:sz w:val="26"/>
                <w:szCs w:val="26"/>
              </w:rPr>
              <w:t xml:space="preserve">(англ. </w:t>
            </w:r>
            <w:proofErr w:type="spellStart"/>
            <w:r w:rsidRPr="00AC4A36">
              <w:rPr>
                <w:sz w:val="26"/>
                <w:szCs w:val="26"/>
              </w:rPr>
              <w:t>catering</w:t>
            </w:r>
            <w:proofErr w:type="spellEnd"/>
            <w:r w:rsidRPr="00AC4A36">
              <w:rPr>
                <w:sz w:val="26"/>
                <w:szCs w:val="26"/>
              </w:rPr>
              <w:t xml:space="preserve"> от </w:t>
            </w:r>
            <w:proofErr w:type="spellStart"/>
            <w:r w:rsidRPr="00AC4A36">
              <w:rPr>
                <w:sz w:val="26"/>
                <w:szCs w:val="26"/>
              </w:rPr>
              <w:t>cater</w:t>
            </w:r>
            <w:proofErr w:type="spellEnd"/>
            <w:r w:rsidRPr="00AC4A36">
              <w:rPr>
                <w:sz w:val="26"/>
                <w:szCs w:val="26"/>
              </w:rPr>
              <w:t xml:space="preserve"> — «поставлять провизию») — отрасль общественного питания, связанная с оказанием услуг на удалённых точках, включающая все предприятия и службы, оказывающие подрядные услуги по организации питания сотрудников компаний и частных лиц в помещении и на выездном обслуживании, а также осуществляющих обслуживание мероприятий различного назначения и розничную продажу готовой кулинарной продукции.</w:t>
            </w:r>
            <w:proofErr w:type="gramEnd"/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  <w:proofErr w:type="gramStart"/>
            <w:r w:rsidRPr="00AC4A36">
              <w:rPr>
                <w:sz w:val="26"/>
                <w:szCs w:val="26"/>
              </w:rPr>
              <w:t>«Джи-ар» (</w:t>
            </w:r>
            <w:proofErr w:type="spellStart"/>
            <w:r w:rsidRPr="00AC4A36">
              <w:rPr>
                <w:sz w:val="26"/>
                <w:szCs w:val="26"/>
              </w:rPr>
              <w:t>Government</w:t>
            </w:r>
            <w:proofErr w:type="spellEnd"/>
            <w:r w:rsidRPr="00AC4A36">
              <w:rPr>
                <w:sz w:val="26"/>
                <w:szCs w:val="26"/>
              </w:rPr>
              <w:t xml:space="preserve"> </w:t>
            </w:r>
            <w:proofErr w:type="spellStart"/>
            <w:r w:rsidRPr="00AC4A36">
              <w:rPr>
                <w:sz w:val="26"/>
                <w:szCs w:val="26"/>
              </w:rPr>
              <w:t>Relations</w:t>
            </w:r>
            <w:proofErr w:type="spellEnd"/>
            <w:r w:rsidRPr="00AC4A36">
              <w:rPr>
                <w:sz w:val="26"/>
                <w:szCs w:val="26"/>
              </w:rPr>
              <w:t xml:space="preserve"> (дословно: взаимодействие с органами государственной власти) — это «деятельность специально уполномоченных сотрудников крупных коммерческих структур (GR-менеджеров) по ведению работы компании в политическом окружении».</w:t>
            </w:r>
            <w:proofErr w:type="gramEnd"/>
            <w:r w:rsidRPr="00AC4A36">
              <w:rPr>
                <w:sz w:val="26"/>
                <w:szCs w:val="26"/>
              </w:rPr>
              <w:t xml:space="preserve"> </w:t>
            </w:r>
            <w:proofErr w:type="spellStart"/>
            <w:r w:rsidRPr="00AC4A36">
              <w:rPr>
                <w:sz w:val="26"/>
                <w:szCs w:val="26"/>
              </w:rPr>
              <w:t>Government</w:t>
            </w:r>
            <w:proofErr w:type="spellEnd"/>
            <w:r w:rsidRPr="00AC4A36">
              <w:rPr>
                <w:sz w:val="26"/>
                <w:szCs w:val="26"/>
              </w:rPr>
              <w:t xml:space="preserve"> </w:t>
            </w:r>
            <w:proofErr w:type="spellStart"/>
            <w:r w:rsidRPr="00AC4A36">
              <w:rPr>
                <w:sz w:val="26"/>
                <w:szCs w:val="26"/>
              </w:rPr>
              <w:t>Relations</w:t>
            </w:r>
            <w:proofErr w:type="spellEnd"/>
            <w:r w:rsidRPr="00AC4A36">
              <w:rPr>
                <w:sz w:val="26"/>
                <w:szCs w:val="26"/>
              </w:rPr>
              <w:t xml:space="preserve"> (GR) также является систематическими попытками компании оказать влияние на действия и меры властей с целью достижения компанией определенных целей или защиты некоторых интересов. Основной задачей GR является «предотвращение вероятных угроз от деятельности политических </w:t>
            </w:r>
            <w:proofErr w:type="spellStart"/>
            <w:r w:rsidRPr="00AC4A36">
              <w:rPr>
                <w:sz w:val="26"/>
                <w:szCs w:val="26"/>
              </w:rPr>
              <w:t>стейкхолдеров</w:t>
            </w:r>
            <w:proofErr w:type="spellEnd"/>
            <w:r w:rsidRPr="00AC4A36">
              <w:rPr>
                <w:sz w:val="26"/>
                <w:szCs w:val="26"/>
              </w:rPr>
              <w:t xml:space="preserve"> и реализация потенциальных возможностей компании посредством ее участия в политических действиях», а целью GR — «выстраивание долгосрочной, комфортной, предсказуемой системы отношений с профильными для компании политическими </w:t>
            </w:r>
            <w:proofErr w:type="spellStart"/>
            <w:r w:rsidRPr="00AC4A36">
              <w:rPr>
                <w:sz w:val="26"/>
                <w:szCs w:val="26"/>
              </w:rPr>
              <w:t>стейкхолдерами</w:t>
            </w:r>
            <w:proofErr w:type="spellEnd"/>
            <w:r w:rsidRPr="00AC4A36">
              <w:rPr>
                <w:sz w:val="26"/>
                <w:szCs w:val="26"/>
              </w:rPr>
              <w:t>»</w:t>
            </w:r>
          </w:p>
          <w:p w:rsidR="00AC4A36" w:rsidRPr="00AC4A36" w:rsidRDefault="00AC4A36" w:rsidP="00AC4A36">
            <w:pPr>
              <w:jc w:val="both"/>
              <w:rPr>
                <w:sz w:val="26"/>
                <w:szCs w:val="26"/>
              </w:rPr>
            </w:pPr>
          </w:p>
          <w:p w:rsidR="005234F9" w:rsidRPr="00020D24" w:rsidRDefault="00AC4A36" w:rsidP="00AC4A36">
            <w:pPr>
              <w:jc w:val="both"/>
              <w:rPr>
                <w:sz w:val="26"/>
                <w:szCs w:val="26"/>
              </w:rPr>
            </w:pPr>
            <w:r w:rsidRPr="00AC4A36">
              <w:rPr>
                <w:sz w:val="26"/>
                <w:szCs w:val="26"/>
              </w:rPr>
              <w:t xml:space="preserve">Синергия (в экономике) (гр.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AC4A36">
              <w:rPr>
                <w:sz w:val="26"/>
                <w:szCs w:val="26"/>
              </w:rPr>
              <w:t>ynergeia</w:t>
            </w:r>
            <w:proofErr w:type="spellEnd"/>
            <w:r w:rsidRPr="00AC4A36">
              <w:rPr>
                <w:sz w:val="26"/>
                <w:szCs w:val="26"/>
              </w:rPr>
              <w:t xml:space="preserve"> – сотрудничество, содружество) – возрастание эффективности деятельности в результате соединения, интеграции, слияния отдельных частей в единую систему за счет так называемого сис</w:t>
            </w:r>
            <w:r>
              <w:rPr>
                <w:sz w:val="26"/>
                <w:szCs w:val="26"/>
              </w:rPr>
              <w:t>темного эффекта.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Отметил то, что не увидел и не услышал ни одного инвестиционного проекта.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5234F9" w:rsidRPr="00020D24" w:rsidRDefault="00C57BD6" w:rsidP="00584F63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  Отклонить. </w:t>
            </w:r>
            <w:r w:rsidR="00193046">
              <w:rPr>
                <w:sz w:val="26"/>
                <w:szCs w:val="26"/>
              </w:rPr>
              <w:t xml:space="preserve">В проекте Стратегии в каждом векторе развития отражены </w:t>
            </w:r>
            <w:r w:rsidR="00584F63">
              <w:rPr>
                <w:sz w:val="26"/>
                <w:szCs w:val="26"/>
              </w:rPr>
              <w:t>значимые</w:t>
            </w:r>
            <w:r w:rsidR="00193046">
              <w:rPr>
                <w:sz w:val="26"/>
                <w:szCs w:val="26"/>
              </w:rPr>
              <w:t xml:space="preserve"> проекты. При разработке проекта Стратегии также разработан </w:t>
            </w:r>
            <w:r w:rsidR="006C5C1D">
              <w:rPr>
                <w:sz w:val="26"/>
                <w:szCs w:val="26"/>
              </w:rPr>
              <w:t xml:space="preserve">и </w:t>
            </w:r>
            <w:r w:rsidR="00193046">
              <w:rPr>
                <w:sz w:val="26"/>
                <w:szCs w:val="26"/>
              </w:rPr>
              <w:t xml:space="preserve">проект плана мероприятий по реализации Стратегии, включающий </w:t>
            </w:r>
            <w:r w:rsidRPr="00020D24">
              <w:rPr>
                <w:sz w:val="26"/>
                <w:szCs w:val="26"/>
              </w:rPr>
              <w:t xml:space="preserve">Перечень проектов, мероприятий, инвестиционных проектов </w:t>
            </w:r>
            <w:r w:rsidR="006321D6" w:rsidRPr="00020D24">
              <w:rPr>
                <w:sz w:val="26"/>
                <w:szCs w:val="26"/>
              </w:rPr>
              <w:t>до 2030 года.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701081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Привел информацию со стр. 19 о том, что стратегия города предполагает три сценария развития: инерционный, инновационный и целевой. Отметил, что при этом в качестве базового сценария выбран четвертый – умеренно-инновационный. Выразил непонимание, чем обусловлено принятие такого решения.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CC588C" w:rsidRPr="00020D24" w:rsidRDefault="00CC588C" w:rsidP="006C5C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Отклонить.</w:t>
            </w:r>
            <w:r>
              <w:t xml:space="preserve"> В проекте Стратегии предусмотрено </w:t>
            </w:r>
            <w:r w:rsidRPr="00CC588C">
              <w:rPr>
                <w:sz w:val="26"/>
                <w:szCs w:val="26"/>
              </w:rPr>
              <w:t>три  сценарных плана: консервативный, инновационный и целевой (форсированный).</w:t>
            </w:r>
            <w:r>
              <w:t xml:space="preserve"> </w:t>
            </w:r>
            <w:r w:rsidR="00845776">
              <w:rPr>
                <w:sz w:val="26"/>
                <w:szCs w:val="26"/>
              </w:rPr>
              <w:t>В</w:t>
            </w:r>
            <w:r w:rsidR="00845776" w:rsidRPr="00CC588C">
              <w:rPr>
                <w:sz w:val="26"/>
                <w:szCs w:val="26"/>
              </w:rPr>
              <w:t xml:space="preserve"> качестве базового сценария социально-экономического развития города Сургута до 2030 г. выбран </w:t>
            </w:r>
            <w:r w:rsidR="006C5C1D">
              <w:rPr>
                <w:sz w:val="26"/>
                <w:szCs w:val="26"/>
              </w:rPr>
              <w:t>целевой (форсированный) с умеренно-</w:t>
            </w:r>
            <w:r w:rsidR="00845776" w:rsidRPr="00CC588C">
              <w:rPr>
                <w:sz w:val="26"/>
                <w:szCs w:val="26"/>
              </w:rPr>
              <w:t>инновационны</w:t>
            </w:r>
            <w:r w:rsidR="006C5C1D">
              <w:rPr>
                <w:sz w:val="26"/>
                <w:szCs w:val="26"/>
              </w:rPr>
              <w:t>м уклоном.</w:t>
            </w:r>
          </w:p>
        </w:tc>
      </w:tr>
      <w:tr w:rsidR="005234F9" w:rsidTr="005234F9">
        <w:tc>
          <w:tcPr>
            <w:tcW w:w="675" w:type="dxa"/>
          </w:tcPr>
          <w:p w:rsidR="005234F9" w:rsidRPr="00020D24" w:rsidRDefault="005234F9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34F9" w:rsidRPr="00020D24" w:rsidRDefault="005234F9" w:rsidP="00CF5BB6">
            <w:pPr>
              <w:ind w:firstLine="34"/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Обратился к стр. 20 проекта Стратегии и выразил непонимание тем, на основании чего, каких данных приведены показатели, стремительно увеличивающиеся в динамике с 2013 года.</w:t>
            </w:r>
          </w:p>
        </w:tc>
        <w:tc>
          <w:tcPr>
            <w:tcW w:w="4394" w:type="dxa"/>
          </w:tcPr>
          <w:p w:rsidR="005234F9" w:rsidRPr="00020D24" w:rsidRDefault="005234F9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5234F9" w:rsidRPr="00020D24" w:rsidRDefault="006321D6" w:rsidP="000732C6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   </w:t>
            </w:r>
            <w:r w:rsidR="000732C6">
              <w:rPr>
                <w:sz w:val="26"/>
                <w:szCs w:val="26"/>
              </w:rPr>
              <w:t xml:space="preserve">Отклонить. </w:t>
            </w:r>
            <w:r w:rsidRPr="00020D24">
              <w:rPr>
                <w:sz w:val="26"/>
                <w:szCs w:val="26"/>
              </w:rPr>
              <w:t xml:space="preserve">В таблице 3 «Основные показатели прогноза социально-экономического развития города Сургута (базовый сценарий развития)» </w:t>
            </w:r>
            <w:r w:rsidR="000732C6">
              <w:rPr>
                <w:sz w:val="26"/>
                <w:szCs w:val="26"/>
              </w:rPr>
              <w:t xml:space="preserve">значения </w:t>
            </w:r>
            <w:r w:rsidRPr="00020D24">
              <w:rPr>
                <w:sz w:val="26"/>
                <w:szCs w:val="26"/>
              </w:rPr>
              <w:t>показател</w:t>
            </w:r>
            <w:r w:rsidR="000732C6">
              <w:rPr>
                <w:sz w:val="26"/>
                <w:szCs w:val="26"/>
              </w:rPr>
              <w:t>ей</w:t>
            </w:r>
            <w:r w:rsidRPr="00020D24">
              <w:rPr>
                <w:sz w:val="26"/>
                <w:szCs w:val="26"/>
              </w:rPr>
              <w:t xml:space="preserve"> 2013, 2017 годов </w:t>
            </w:r>
            <w:r w:rsidR="000732C6">
              <w:rPr>
                <w:sz w:val="26"/>
                <w:szCs w:val="26"/>
              </w:rPr>
              <w:t xml:space="preserve">соответствуют показателям социально-экономического развития соответствующих годов, </w:t>
            </w:r>
            <w:r w:rsidRPr="00020D24">
              <w:rPr>
                <w:sz w:val="26"/>
                <w:szCs w:val="26"/>
              </w:rPr>
              <w:t>утвержден</w:t>
            </w:r>
            <w:r w:rsidR="000732C6">
              <w:rPr>
                <w:sz w:val="26"/>
                <w:szCs w:val="26"/>
              </w:rPr>
              <w:t>н</w:t>
            </w:r>
            <w:r w:rsidRPr="00020D24">
              <w:rPr>
                <w:sz w:val="26"/>
                <w:szCs w:val="26"/>
              </w:rPr>
              <w:t>ы</w:t>
            </w:r>
            <w:r w:rsidR="000732C6">
              <w:rPr>
                <w:sz w:val="26"/>
                <w:szCs w:val="26"/>
              </w:rPr>
              <w:t>х</w:t>
            </w:r>
            <w:r w:rsidRPr="00020D24">
              <w:rPr>
                <w:sz w:val="26"/>
                <w:szCs w:val="26"/>
              </w:rPr>
              <w:t xml:space="preserve"> постановлениями Администрации города от 25.04.2014 № 1058 (с изменениями) и от 17.10.2014 № 7088</w:t>
            </w:r>
            <w:r w:rsidR="000732C6">
              <w:rPr>
                <w:sz w:val="26"/>
                <w:szCs w:val="26"/>
              </w:rPr>
              <w:t xml:space="preserve">. 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Отметил, что муниципальные программы в качестве инструментов реализации, отраженные в стратегии, имеют срок действия до 2020 года, что на сегодняшний день не позволяет понять, посредством каких мероприятий вышеуказанных программ возможно достижение целей и задач, поставленных в проекте Стратегии города.</w:t>
            </w:r>
          </w:p>
        </w:tc>
        <w:tc>
          <w:tcPr>
            <w:tcW w:w="4394" w:type="dxa"/>
          </w:tcPr>
          <w:p w:rsidR="000732C6" w:rsidRPr="00020D24" w:rsidRDefault="000732C6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757148" w:rsidRPr="008607F5" w:rsidRDefault="0002058C" w:rsidP="00757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607F5" w:rsidRPr="008607F5">
              <w:rPr>
                <w:sz w:val="26"/>
                <w:szCs w:val="26"/>
              </w:rPr>
              <w:t>Отклонить.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A016FC">
              <w:rPr>
                <w:sz w:val="26"/>
                <w:szCs w:val="26"/>
              </w:rPr>
              <w:t>На основании порядка формирования, разработки и реализации муниципальных программ, утвержденного постановлением Администрации города от 17.07.2013 № 5159 (с изменениями) м</w:t>
            </w:r>
            <w:r w:rsidR="00A016FC" w:rsidRPr="00A016FC">
              <w:rPr>
                <w:sz w:val="26"/>
                <w:szCs w:val="26"/>
              </w:rPr>
              <w:t>униципальная программа формируе</w:t>
            </w:r>
            <w:r w:rsidR="00757148">
              <w:rPr>
                <w:sz w:val="26"/>
                <w:szCs w:val="26"/>
              </w:rPr>
              <w:t>тся на срок от 1 года до 17 лет,  к</w:t>
            </w:r>
            <w:r w:rsidR="00A016FC" w:rsidRPr="00A016FC">
              <w:rPr>
                <w:sz w:val="26"/>
                <w:szCs w:val="26"/>
              </w:rPr>
              <w:t>онкретные сроки реализации муниципальных программ определяются при их формировании в зависимости от решаемых в рамках программ задач, ожидаемых результатов и ресурсных возможностей.</w:t>
            </w:r>
            <w:proofErr w:type="gramEnd"/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8607F5" w:rsidRPr="00020D24" w:rsidRDefault="008607F5" w:rsidP="00F33D04">
            <w:pPr>
              <w:jc w:val="both"/>
              <w:rPr>
                <w:sz w:val="26"/>
                <w:szCs w:val="26"/>
              </w:rPr>
            </w:pPr>
            <w:r w:rsidRPr="008607F5">
              <w:rPr>
                <w:sz w:val="26"/>
                <w:szCs w:val="26"/>
              </w:rPr>
              <w:t>Озвучил, что на стр. 72 документа сказано, что для реализации Стратегии необходимо утвердить дополнительно 17 документов о стратегии развития различных направлений. Указал на отсутствие сроков предоставления этих документов, что создает сложности в представлении общей картины по реализации стратегии и вызывает вопросы: «Потребуются ли бюджетные ассигнования для разработки этих стратегий?», «Сколько лет уйдет на</w:t>
            </w:r>
            <w:r w:rsidRPr="00020D24">
              <w:rPr>
                <w:sz w:val="26"/>
                <w:szCs w:val="26"/>
              </w:rPr>
              <w:t xml:space="preserve"> разработку этих стратегий?».</w:t>
            </w:r>
          </w:p>
        </w:tc>
        <w:tc>
          <w:tcPr>
            <w:tcW w:w="4394" w:type="dxa"/>
          </w:tcPr>
          <w:p w:rsidR="000732C6" w:rsidRPr="00020D24" w:rsidRDefault="000732C6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8607F5" w:rsidRDefault="008607F5" w:rsidP="008607F5">
            <w:pPr>
              <w:jc w:val="both"/>
              <w:rPr>
                <w:sz w:val="26"/>
                <w:szCs w:val="26"/>
                <w:highlight w:val="cyan"/>
              </w:rPr>
            </w:pPr>
            <w:r w:rsidRPr="008607F5">
              <w:t xml:space="preserve">    </w:t>
            </w:r>
            <w:r w:rsidRPr="008607F5">
              <w:rPr>
                <w:sz w:val="26"/>
                <w:szCs w:val="26"/>
              </w:rPr>
              <w:t>Отклонить. Н</w:t>
            </w:r>
            <w:r w:rsidR="000732C6" w:rsidRPr="008607F5">
              <w:rPr>
                <w:sz w:val="26"/>
                <w:szCs w:val="26"/>
              </w:rPr>
              <w:t xml:space="preserve">а стр. 71 </w:t>
            </w:r>
            <w:r w:rsidRPr="008607F5">
              <w:rPr>
                <w:sz w:val="26"/>
                <w:szCs w:val="26"/>
              </w:rPr>
              <w:t xml:space="preserve">Стратегии </w:t>
            </w:r>
            <w:r w:rsidR="000732C6" w:rsidRPr="008607F5">
              <w:rPr>
                <w:sz w:val="26"/>
                <w:szCs w:val="26"/>
              </w:rPr>
              <w:t>указано, что разработка 17 документов о стратегии развития различных направлений является дополнительной формой организационно-управленческих механизмов реализации Стратегии города до 2030 года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Отметил на стр. 22-23 проекта Стратегии  «развитие культурной экономики» упоминается дважды.</w:t>
            </w:r>
          </w:p>
        </w:tc>
        <w:tc>
          <w:tcPr>
            <w:tcW w:w="4394" w:type="dxa"/>
          </w:tcPr>
          <w:p w:rsidR="000732C6" w:rsidRPr="00020D24" w:rsidRDefault="000732C6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C176EA" w:rsidRPr="00585B14" w:rsidRDefault="008607F5" w:rsidP="00C176E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85B14">
              <w:rPr>
                <w:color w:val="000000" w:themeColor="text1"/>
                <w:sz w:val="26"/>
                <w:szCs w:val="26"/>
              </w:rPr>
              <w:t xml:space="preserve">   Отклонить. </w:t>
            </w:r>
            <w:r w:rsidR="00C176EA" w:rsidRPr="00585B14">
              <w:rPr>
                <w:color w:val="000000" w:themeColor="text1"/>
                <w:sz w:val="26"/>
                <w:szCs w:val="26"/>
              </w:rPr>
              <w:t>На основе оценки текущего социально-экономического развития, вызовов и рисков внешней среды:</w:t>
            </w:r>
          </w:p>
          <w:p w:rsidR="000732C6" w:rsidRPr="00585B14" w:rsidRDefault="00C176EA" w:rsidP="00C176E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85B14">
              <w:rPr>
                <w:color w:val="000000" w:themeColor="text1"/>
                <w:sz w:val="26"/>
                <w:szCs w:val="26"/>
              </w:rPr>
              <w:t>А)  определен один из приоритетов при целеполагании по принципу «от потребностей»</w:t>
            </w:r>
            <w:r w:rsidR="0075714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85B14">
              <w:rPr>
                <w:color w:val="000000" w:themeColor="text1"/>
                <w:sz w:val="26"/>
                <w:szCs w:val="26"/>
              </w:rPr>
              <w:t>- развитие культурной экономики;</w:t>
            </w:r>
          </w:p>
          <w:p w:rsidR="00757148" w:rsidRDefault="00C176EA" w:rsidP="00757148">
            <w:pPr>
              <w:jc w:val="both"/>
              <w:rPr>
                <w:sz w:val="26"/>
                <w:szCs w:val="26"/>
              </w:rPr>
            </w:pPr>
            <w:r w:rsidRPr="00585B14">
              <w:rPr>
                <w:sz w:val="26"/>
                <w:szCs w:val="26"/>
              </w:rPr>
              <w:t>Б) определен один из приоритетов  при целеполагании по принципу «от угроз и слабых сторон» также развитие культурной экономики.</w:t>
            </w:r>
            <w:r w:rsidR="00757148">
              <w:rPr>
                <w:sz w:val="26"/>
                <w:szCs w:val="26"/>
              </w:rPr>
              <w:t xml:space="preserve"> </w:t>
            </w:r>
          </w:p>
          <w:p w:rsidR="00C176EA" w:rsidRPr="00585B14" w:rsidRDefault="00757148" w:rsidP="00757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Один и тот же приоритет выявлен при разных принципах целеполагания.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ind w:firstLine="34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Обратившись к стр. 24, поинтересовался, каким образом планируется:</w:t>
            </w:r>
          </w:p>
          <w:p w:rsidR="000732C6" w:rsidRPr="00020D24" w:rsidRDefault="000732C6" w:rsidP="00F33D04">
            <w:pPr>
              <w:ind w:firstLine="34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- совершенствовать систему высшего образования?</w:t>
            </w:r>
          </w:p>
          <w:p w:rsidR="000732C6" w:rsidRPr="00020D24" w:rsidRDefault="000732C6" w:rsidP="00F33D04">
            <w:pPr>
              <w:ind w:firstLine="34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- обеспечивать доступность покупки жилья?</w:t>
            </w:r>
          </w:p>
          <w:p w:rsidR="000732C6" w:rsidRPr="00020D24" w:rsidRDefault="000732C6" w:rsidP="00F33D04">
            <w:pPr>
              <w:ind w:firstLine="34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- устранять несбалансированность уплотнительной застройки?</w:t>
            </w:r>
          </w:p>
          <w:p w:rsidR="000732C6" w:rsidRPr="00020D24" w:rsidRDefault="000732C6" w:rsidP="00F33D04">
            <w:pPr>
              <w:ind w:firstLine="34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- расширять деятельность общественных советов в структурах государственной власти?</w:t>
            </w:r>
          </w:p>
        </w:tc>
        <w:tc>
          <w:tcPr>
            <w:tcW w:w="4394" w:type="dxa"/>
          </w:tcPr>
          <w:p w:rsidR="000732C6" w:rsidRPr="00020D24" w:rsidRDefault="000732C6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585B14" w:rsidRDefault="00EE5F19" w:rsidP="00585B14">
            <w:pPr>
              <w:jc w:val="both"/>
              <w:rPr>
                <w:sz w:val="26"/>
                <w:szCs w:val="26"/>
              </w:rPr>
            </w:pPr>
            <w:r w:rsidRPr="00585B14">
              <w:rPr>
                <w:sz w:val="26"/>
                <w:szCs w:val="26"/>
              </w:rPr>
              <w:t xml:space="preserve">   Отклонить.</w:t>
            </w:r>
            <w:r w:rsidR="000732C6" w:rsidRPr="00585B14">
              <w:rPr>
                <w:sz w:val="26"/>
                <w:szCs w:val="26"/>
              </w:rPr>
              <w:t xml:space="preserve"> </w:t>
            </w:r>
            <w:r w:rsidRPr="00585B14">
              <w:rPr>
                <w:sz w:val="26"/>
                <w:szCs w:val="26"/>
              </w:rPr>
              <w:t xml:space="preserve">Данные тактические вопросы не относятся к сути проекта Стратегии. Заданные вопросы регулируются </w:t>
            </w:r>
            <w:r w:rsidRPr="00585B14">
              <w:rPr>
                <w:rFonts w:eastAsia="Cambria"/>
                <w:kern w:val="20"/>
                <w:sz w:val="26"/>
                <w:szCs w:val="26"/>
              </w:rPr>
              <w:t>дополнительны</w:t>
            </w:r>
            <w:r w:rsidR="00C176EA" w:rsidRPr="00585B14">
              <w:rPr>
                <w:rFonts w:eastAsia="Cambria"/>
                <w:kern w:val="20"/>
                <w:sz w:val="26"/>
                <w:szCs w:val="26"/>
              </w:rPr>
              <w:t>ми</w:t>
            </w:r>
            <w:r w:rsidRPr="00585B14">
              <w:rPr>
                <w:rFonts w:eastAsia="Cambria"/>
                <w:kern w:val="20"/>
                <w:sz w:val="26"/>
                <w:szCs w:val="26"/>
              </w:rPr>
              <w:t xml:space="preserve"> форм</w:t>
            </w:r>
            <w:r w:rsidR="00C176EA" w:rsidRPr="00585B14">
              <w:rPr>
                <w:rFonts w:eastAsia="Cambria"/>
                <w:kern w:val="20"/>
                <w:sz w:val="26"/>
                <w:szCs w:val="26"/>
              </w:rPr>
              <w:t>ами</w:t>
            </w:r>
            <w:r w:rsidRPr="00585B14">
              <w:rPr>
                <w:rFonts w:eastAsia="Cambria"/>
                <w:kern w:val="20"/>
                <w:sz w:val="26"/>
                <w:szCs w:val="26"/>
              </w:rPr>
              <w:t xml:space="preserve"> организационно-управленческих механизмов реализации Стратегии города до 2030 года</w:t>
            </w:r>
            <w:r w:rsidR="00585B14" w:rsidRPr="00585B14">
              <w:rPr>
                <w:rFonts w:eastAsia="Cambria"/>
                <w:kern w:val="20"/>
                <w:sz w:val="26"/>
                <w:szCs w:val="26"/>
              </w:rPr>
              <w:t>, к которым относятся стратегии развития различных направлений.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Акцентировал внимание на том, что при рассмотрении в совокупности таких векторов, как «Промышленность» и «Инновации» основное внимание уделено нефтяной и газовой промышленности. В то же время, одной из стратегических целей развития города является формирование инновационной диверсифицированной экономики, обеспечивающей поддержание достигнутых уровней производства в нефтегазовом секторе и ускоренное развитие обрабатывающей промышленности, прикладной науки, а также малого и среднего предпринимательства. Полагает, что определение значимых проектов должно было быть непосредственно связано с задачами и приоритетными сферами, используемыми инструментами в развитии направления. Однако значимые проекты сужены только до модернизации предприятий ТЭК, что не соответствует главной цели – диверсификации.</w:t>
            </w:r>
          </w:p>
        </w:tc>
        <w:tc>
          <w:tcPr>
            <w:tcW w:w="4394" w:type="dxa"/>
          </w:tcPr>
          <w:p w:rsidR="000732C6" w:rsidRPr="00796E83" w:rsidRDefault="000732C6" w:rsidP="00701081">
            <w:pPr>
              <w:jc w:val="center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584F63" w:rsidRDefault="00585B14" w:rsidP="00584F63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Отклонить. В проекте Стратегии </w:t>
            </w:r>
            <w:r w:rsidR="00584F63">
              <w:rPr>
                <w:sz w:val="26"/>
                <w:szCs w:val="26"/>
              </w:rPr>
              <w:t>отражены по векторам развития</w:t>
            </w:r>
            <w:r w:rsidRPr="00796E83">
              <w:rPr>
                <w:sz w:val="26"/>
                <w:szCs w:val="26"/>
              </w:rPr>
              <w:t xml:space="preserve"> значимы</w:t>
            </w:r>
            <w:r w:rsidR="00584F63">
              <w:rPr>
                <w:sz w:val="26"/>
                <w:szCs w:val="26"/>
              </w:rPr>
              <w:t>е</w:t>
            </w:r>
            <w:r w:rsidRPr="00796E83">
              <w:rPr>
                <w:sz w:val="26"/>
                <w:szCs w:val="26"/>
              </w:rPr>
              <w:t xml:space="preserve"> проект</w:t>
            </w:r>
            <w:r w:rsidR="00584F63">
              <w:rPr>
                <w:sz w:val="26"/>
                <w:szCs w:val="26"/>
              </w:rPr>
              <w:t xml:space="preserve">ы. </w:t>
            </w:r>
            <w:r w:rsidR="00584F63" w:rsidRPr="00584F63">
              <w:rPr>
                <w:sz w:val="26"/>
                <w:szCs w:val="26"/>
              </w:rPr>
              <w:t>При разработке проекта Стратегии также разработан и проект плана мероприятий по реализации Стратегии, включающий Перечень проектов, мероприятий, инвестиционных проектов до 2030 года.</w:t>
            </w:r>
          </w:p>
          <w:p w:rsidR="000732C6" w:rsidRPr="00796E83" w:rsidRDefault="00585B14" w:rsidP="00584F63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Кроме того, показатели вектора «Промышленность» нацелены на развитие иных отраслей, снижение доли занятых в градообразующем предприятии и отражают стратегическую цель вектора – диверсификацию экономики.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Отметил, что в векторах «Здравоохранение» представлены основные задачи без указания инструментов их реализации и отсутствуют сроки реализации программ.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796E83" w:rsidP="00584F63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85B14" w:rsidRPr="00796E83">
              <w:rPr>
                <w:sz w:val="26"/>
                <w:szCs w:val="26"/>
              </w:rPr>
              <w:t xml:space="preserve">Отклонить. </w:t>
            </w:r>
            <w:r w:rsidR="00584F63">
              <w:rPr>
                <w:sz w:val="26"/>
                <w:szCs w:val="26"/>
              </w:rPr>
              <w:t xml:space="preserve">При разработке проекта Стратегии также разработан и проект плана мероприятий по реализации Стратегии, включающий </w:t>
            </w:r>
            <w:r w:rsidR="00584F63" w:rsidRPr="00020D24">
              <w:rPr>
                <w:sz w:val="26"/>
                <w:szCs w:val="26"/>
              </w:rPr>
              <w:t>Перечень проектов, мероприятий, инвестиционных проектов до 2030 года.</w:t>
            </w:r>
            <w:r w:rsidR="00584F63">
              <w:rPr>
                <w:sz w:val="26"/>
                <w:szCs w:val="26"/>
              </w:rPr>
              <w:t xml:space="preserve"> 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«Какое участие предполагается со стороны муниципального образования в реализации поставленных задач в сложившихся условиях, переданных полномочиях в сфере охраны здоровья граждан на уровень субъекта?»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585B14" w:rsidP="00FF4DDD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Отклонить. </w:t>
            </w:r>
            <w:proofErr w:type="gramStart"/>
            <w:r w:rsidRPr="00796E83">
              <w:rPr>
                <w:sz w:val="26"/>
                <w:szCs w:val="26"/>
              </w:rPr>
              <w:t>В соответствии с п.</w:t>
            </w:r>
            <w:r w:rsidR="00FF4DDD" w:rsidRPr="00796E83">
              <w:rPr>
                <w:sz w:val="26"/>
                <w:szCs w:val="26"/>
              </w:rPr>
              <w:t>14</w:t>
            </w:r>
            <w:r w:rsidRPr="00796E83">
              <w:rPr>
                <w:sz w:val="26"/>
                <w:szCs w:val="26"/>
              </w:rPr>
              <w:t xml:space="preserve"> ст. </w:t>
            </w:r>
            <w:r w:rsidR="00FF4DDD" w:rsidRPr="00796E83">
              <w:rPr>
                <w:sz w:val="26"/>
                <w:szCs w:val="26"/>
              </w:rPr>
              <w:t>16 Федерального закона от 06.10.2003 № 131-ФЗ «Об общих принципах организации местного самоуправления в Российской Федерации»</w:t>
            </w:r>
            <w:r w:rsidR="00796E83">
              <w:rPr>
                <w:sz w:val="26"/>
                <w:szCs w:val="26"/>
              </w:rPr>
              <w:t xml:space="preserve"> (с изменениями) </w:t>
            </w:r>
            <w:r w:rsidRPr="00796E83">
              <w:rPr>
                <w:sz w:val="26"/>
                <w:szCs w:val="26"/>
              </w:rPr>
              <w:t xml:space="preserve"> к вопросам местного значения городского округа относится </w:t>
            </w:r>
            <w:r w:rsidR="00FF4DDD" w:rsidRPr="00796E83">
              <w:rPr>
                <w:sz w:val="26"/>
                <w:szCs w:val="26"/>
              </w:rPr>
              <w:t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</w:t>
            </w:r>
            <w:proofErr w:type="gramEnd"/>
            <w:r w:rsidR="00FF4DDD" w:rsidRPr="00796E83">
              <w:rPr>
                <w:sz w:val="26"/>
                <w:szCs w:val="26"/>
              </w:rPr>
              <w:t xml:space="preserve"> </w:t>
            </w:r>
            <w:proofErr w:type="gramStart"/>
            <w:r w:rsidR="00FF4DDD" w:rsidRPr="00796E83">
              <w:rPr>
                <w:sz w:val="26"/>
                <w:szCs w:val="26"/>
              </w:rPr>
              <w:t>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</w:t>
            </w:r>
            <w:proofErr w:type="gramEnd"/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Заметил, что в векторе «Молодежная политика, культура и спорт» в числе наиболее значимых проектов не назван «Центр технических видов спорта», хотя в генеральном плане города он предусмотрен.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9D588C" w:rsidP="002509B9">
            <w:pPr>
              <w:jc w:val="both"/>
              <w:rPr>
                <w:sz w:val="26"/>
                <w:szCs w:val="26"/>
                <w:highlight w:val="cyan"/>
              </w:rPr>
            </w:pPr>
            <w:r w:rsidRPr="00796E83">
              <w:rPr>
                <w:sz w:val="26"/>
                <w:szCs w:val="26"/>
              </w:rPr>
              <w:t>Принять.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796E8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732C6" w:rsidRPr="00020D24">
              <w:rPr>
                <w:sz w:val="26"/>
                <w:szCs w:val="26"/>
              </w:rPr>
              <w:t xml:space="preserve"> стратегии не оговорен вопрос новых очистных сооружений, а по полигонам ТБО не ясно, насколько планируется сократить потребность города в обеспечении полигонами ТБО в результате выполнения мероприятий данного вектора.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9D588C" w:rsidRPr="00796E83" w:rsidRDefault="009D588C" w:rsidP="002509B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Отклонить. На стр. 71 Стратегии предусмотрена последующая разработка 17 документов о стратегии развития различных направлений, что является дополнительной формой организационно-управленческих механизмов реализации Стратегии города до 2030 года.</w:t>
            </w:r>
          </w:p>
          <w:p w:rsidR="000732C6" w:rsidRPr="00796E83" w:rsidRDefault="000732C6" w:rsidP="002509B9">
            <w:pPr>
              <w:jc w:val="both"/>
              <w:rPr>
                <w:sz w:val="26"/>
                <w:szCs w:val="26"/>
              </w:rPr>
            </w:pP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796E8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732C6" w:rsidRPr="00020D24">
              <w:rPr>
                <w:sz w:val="26"/>
                <w:szCs w:val="26"/>
              </w:rPr>
              <w:t xml:space="preserve"> проекте Стратегии не нашло отражение развитие городского общественного транспорта.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9D588C" w:rsidP="009D588C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Отклонить. В проекте Стратегии на стр. 52 в качестве стратегической цели направления «Жизнеобеспечение» указано «Обеспечение условий для развития Сургута, как экологически безопасного зеленого города с комфортным и доступным жильем, качественной и разветвленной транспортной сетью, с достаточным количеством парков и скверов».</w:t>
            </w:r>
          </w:p>
          <w:p w:rsidR="009D588C" w:rsidRPr="00796E83" w:rsidRDefault="009D588C" w:rsidP="009D588C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Также, на стр. 71 Стратегии предусмотрена последующая разработка 17 документов о стратегии развития различных направлений, что является дополнительной формой организационно-управленческих механизмов реализации Стратегии города до 2030 года.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«Что подразумевается под типовыми моделями финансирования инвестиционных проектов?»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2114C9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   Отклонить. </w:t>
            </w:r>
            <w:r w:rsidR="00584F63">
              <w:rPr>
                <w:sz w:val="26"/>
                <w:szCs w:val="26"/>
              </w:rPr>
              <w:t>В качестве типовых</w:t>
            </w:r>
            <w:r w:rsidR="00584F63">
              <w:t xml:space="preserve"> </w:t>
            </w:r>
            <w:r w:rsidR="00584F63" w:rsidRPr="00584F63">
              <w:rPr>
                <w:sz w:val="26"/>
                <w:szCs w:val="26"/>
              </w:rPr>
              <w:t>модел</w:t>
            </w:r>
            <w:r w:rsidR="00584F63">
              <w:rPr>
                <w:sz w:val="26"/>
                <w:szCs w:val="26"/>
              </w:rPr>
              <w:t>ей</w:t>
            </w:r>
            <w:r w:rsidR="00584F63" w:rsidRPr="00584F63">
              <w:rPr>
                <w:sz w:val="26"/>
                <w:szCs w:val="26"/>
              </w:rPr>
              <w:t xml:space="preserve"> финансирования инвестиционных проектов</w:t>
            </w:r>
            <w:r w:rsidR="00584F63">
              <w:rPr>
                <w:sz w:val="26"/>
                <w:szCs w:val="26"/>
              </w:rPr>
              <w:t xml:space="preserve"> могут рассматриваться (из ф</w:t>
            </w:r>
            <w:r w:rsidRPr="00796E83">
              <w:rPr>
                <w:sz w:val="26"/>
                <w:szCs w:val="26"/>
              </w:rPr>
              <w:t>рагмент</w:t>
            </w:r>
            <w:r w:rsidR="00584F63">
              <w:rPr>
                <w:sz w:val="26"/>
                <w:szCs w:val="26"/>
              </w:rPr>
              <w:t>а</w:t>
            </w:r>
            <w:r w:rsidRPr="00796E83">
              <w:rPr>
                <w:sz w:val="26"/>
                <w:szCs w:val="26"/>
              </w:rPr>
              <w:t xml:space="preserve">  </w:t>
            </w:r>
            <w:r w:rsidR="00584F63">
              <w:rPr>
                <w:sz w:val="26"/>
                <w:szCs w:val="26"/>
              </w:rPr>
              <w:t xml:space="preserve">книги «Инвестиции» Л.Л. Игонина, </w:t>
            </w:r>
            <w:r w:rsidRPr="00796E83">
              <w:rPr>
                <w:sz w:val="26"/>
                <w:szCs w:val="26"/>
              </w:rPr>
              <w:t>ИД «ИНФРА-М», 2007):</w:t>
            </w:r>
          </w:p>
          <w:p w:rsidR="002114C9" w:rsidRPr="00796E83" w:rsidRDefault="00584F63" w:rsidP="00211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114C9" w:rsidRPr="00796E83">
              <w:rPr>
                <w:sz w:val="26"/>
                <w:szCs w:val="26"/>
              </w:rPr>
              <w:t>- самофинансирование, т.е. осуществление инвестирования только за счет собственных средств;</w:t>
            </w:r>
          </w:p>
          <w:p w:rsidR="002114C9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-акционирование, а также иные формы долевого финансирования; </w:t>
            </w:r>
          </w:p>
          <w:p w:rsidR="002114C9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-кредитное финансирование (инвестиционные кредиты банков, выпуск облигаций); </w:t>
            </w:r>
          </w:p>
          <w:p w:rsidR="002114C9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-лизинг; </w:t>
            </w:r>
          </w:p>
          <w:p w:rsidR="002114C9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-бюджетное финансирование; </w:t>
            </w:r>
          </w:p>
          <w:p w:rsidR="002114C9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-смешанное финансирование на основе различных комбинаций рассмотренных способов; </w:t>
            </w:r>
          </w:p>
          <w:p w:rsidR="000732C6" w:rsidRPr="00796E83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-проектное финансирование…»</w:t>
            </w:r>
            <w:r w:rsidR="006F6E8A" w:rsidRPr="00796E83">
              <w:rPr>
                <w:sz w:val="26"/>
                <w:szCs w:val="26"/>
              </w:rPr>
              <w:t>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796E8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732C6" w:rsidRPr="00020D24">
              <w:rPr>
                <w:sz w:val="26"/>
                <w:szCs w:val="26"/>
              </w:rPr>
              <w:t>роводился ли анализ, какие модели применимы на территории города Сургута, рассматривалась ли возможность реализации инвестиционных проектов в рамках концессионных соглашений.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Default="002114C9" w:rsidP="002114C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</w:t>
            </w:r>
            <w:r w:rsidR="004E4017" w:rsidRPr="00796E83">
              <w:rPr>
                <w:sz w:val="26"/>
                <w:szCs w:val="26"/>
              </w:rPr>
              <w:t>Отклонить.</w:t>
            </w:r>
            <w:r w:rsidR="00F3113E" w:rsidRPr="00796E83">
              <w:rPr>
                <w:sz w:val="26"/>
                <w:szCs w:val="26"/>
              </w:rPr>
              <w:t xml:space="preserve">   В соответствии со ст. 3 ФЗ №172-ФЗ «О стратегическом планировании в РФ»,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      </w:r>
          </w:p>
          <w:p w:rsidR="00796E83" w:rsidRPr="00796E83" w:rsidRDefault="00796E83" w:rsidP="00211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Однако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Сургутским</w:t>
            </w:r>
            <w:proofErr w:type="spellEnd"/>
            <w:r>
              <w:rPr>
                <w:sz w:val="26"/>
                <w:szCs w:val="26"/>
              </w:rPr>
              <w:t xml:space="preserve"> университетом был проведен анализ социально-экономического положения Сургута, оценка современных проблем и «вызовов» его развития.</w:t>
            </w:r>
          </w:p>
          <w:p w:rsidR="00F3113E" w:rsidRPr="00796E83" w:rsidRDefault="00796E83" w:rsidP="002114C9">
            <w:pPr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3113E" w:rsidRPr="00796E83">
              <w:rPr>
                <w:sz w:val="26"/>
                <w:szCs w:val="26"/>
              </w:rPr>
              <w:t>Также, на стр. 33 проекта Стратегии одной из задач вектора «Бизнес» обозначено –</w:t>
            </w:r>
            <w:r w:rsidR="006F6E8A" w:rsidRPr="00796E83">
              <w:rPr>
                <w:sz w:val="26"/>
                <w:szCs w:val="26"/>
              </w:rPr>
              <w:t xml:space="preserve"> </w:t>
            </w:r>
            <w:r w:rsidR="00F3113E" w:rsidRPr="00796E83">
              <w:rPr>
                <w:sz w:val="26"/>
                <w:szCs w:val="26"/>
              </w:rPr>
              <w:t>создание Инвестиционной программы города.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796E83" w:rsidP="006F6E8A">
            <w:pPr>
              <w:jc w:val="both"/>
              <w:rPr>
                <w:sz w:val="26"/>
                <w:szCs w:val="26"/>
              </w:rPr>
            </w:pPr>
            <w:r w:rsidRPr="00A37E5E">
              <w:rPr>
                <w:sz w:val="26"/>
                <w:szCs w:val="26"/>
              </w:rPr>
              <w:t>В</w:t>
            </w:r>
            <w:r w:rsidR="000732C6" w:rsidRPr="00A37E5E">
              <w:rPr>
                <w:sz w:val="26"/>
                <w:szCs w:val="26"/>
              </w:rPr>
              <w:t xml:space="preserve"> качестве финансового механизма реализации стратегии предусмотрено одним из пунктов льготное налогообложение частных организаций для стимулирования их деятельности и привлечения их к развитию города. </w:t>
            </w:r>
            <w:proofErr w:type="gramStart"/>
            <w:r w:rsidR="000732C6" w:rsidRPr="00A37E5E">
              <w:rPr>
                <w:sz w:val="26"/>
                <w:szCs w:val="26"/>
              </w:rPr>
              <w:t>Поинтересовался, каким образом данное</w:t>
            </w:r>
            <w:r w:rsidR="000732C6" w:rsidRPr="00020D24">
              <w:rPr>
                <w:sz w:val="26"/>
                <w:szCs w:val="26"/>
              </w:rPr>
              <w:t xml:space="preserve"> предложение увязано с рекомендациями Министерства финансов РФ и Департамента финансов ХМАО-Югры об оптимизации налоговых льгот, мобилизации доходов местных бюджетов и по использовани</w:t>
            </w:r>
            <w:r w:rsidR="006F6E8A">
              <w:rPr>
                <w:sz w:val="26"/>
                <w:szCs w:val="26"/>
              </w:rPr>
              <w:t>ю</w:t>
            </w:r>
            <w:r w:rsidR="000732C6" w:rsidRPr="00020D24">
              <w:rPr>
                <w:sz w:val="26"/>
                <w:szCs w:val="26"/>
              </w:rPr>
              <w:t xml:space="preserve"> в качестве инструментов для улучшения инвестиционного климата нефинансовых институтов: снижение административных барьеров,  законодательную защиту прав инвесторов и предпринимателей, введение стандартов по улучшению инвестиционной привлекательности, проводился ли анализ возможности предоставления налоговых льгот на территории для</w:t>
            </w:r>
            <w:proofErr w:type="gramEnd"/>
            <w:r w:rsidR="000732C6" w:rsidRPr="00020D24">
              <w:rPr>
                <w:sz w:val="26"/>
                <w:szCs w:val="26"/>
              </w:rPr>
              <w:t xml:space="preserve"> стимулирования деятельности частных организаций.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06423F" w:rsidP="00064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96E83">
              <w:rPr>
                <w:sz w:val="26"/>
                <w:szCs w:val="26"/>
              </w:rPr>
              <w:t xml:space="preserve">Отклонить. В соответствии с п. 2 ст. 16 </w:t>
            </w:r>
            <w:r w:rsidR="00796E83" w:rsidRPr="00796E83">
              <w:rPr>
                <w:sz w:val="26"/>
                <w:szCs w:val="26"/>
              </w:rPr>
              <w:t>Федерального закона от 06.10.2003 № 131-ФЗ «Об общих принципах организации местного самоуправления в Российской Федерации» (с изменениями)  к вопросам местного значения городского округа относится</w:t>
            </w:r>
            <w:r w:rsidR="00796E83">
              <w:t xml:space="preserve"> </w:t>
            </w:r>
            <w:r w:rsidR="00796E83" w:rsidRPr="00796E83">
              <w:rPr>
                <w:sz w:val="26"/>
                <w:szCs w:val="26"/>
              </w:rPr>
              <w:t>установление, изменение и отмена местных нал</w:t>
            </w:r>
            <w:r>
              <w:rPr>
                <w:sz w:val="26"/>
                <w:szCs w:val="26"/>
              </w:rPr>
              <w:t xml:space="preserve">огов и сборов городского округа. 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Каким образом будет происходить интеграция в программы федеральных ведомств РЖД, </w:t>
            </w:r>
            <w:proofErr w:type="spellStart"/>
            <w:r w:rsidRPr="00020D24">
              <w:rPr>
                <w:sz w:val="26"/>
                <w:szCs w:val="26"/>
              </w:rPr>
              <w:t>Речфлота</w:t>
            </w:r>
            <w:proofErr w:type="spellEnd"/>
            <w:r w:rsidRPr="00020D24">
              <w:rPr>
                <w:sz w:val="26"/>
                <w:szCs w:val="26"/>
              </w:rPr>
              <w:t xml:space="preserve"> и прочие, для того чтобы то, что написано в стратегии было сделано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B17501" w:rsidP="00DE5B4D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Отклонить.  </w:t>
            </w:r>
            <w:r w:rsidR="00584F63">
              <w:rPr>
                <w:sz w:val="26"/>
                <w:szCs w:val="26"/>
              </w:rPr>
              <w:t>По хронологии, с</w:t>
            </w:r>
            <w:r w:rsidR="00DE5B4D" w:rsidRPr="00796E83">
              <w:rPr>
                <w:sz w:val="26"/>
                <w:szCs w:val="26"/>
              </w:rPr>
              <w:t>начала принимается Стратегия города, а затем происходит интеграция в программы федеральных ведомств.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584F6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732C6" w:rsidRPr="00020D24">
              <w:rPr>
                <w:sz w:val="26"/>
                <w:szCs w:val="26"/>
              </w:rPr>
              <w:t>о векторам «Здравоохранение» и «Инновации» муниципальные программы не указаны, и попросил пояснить, в связи с чем. Если такие программы планируются к разработке, то в какие сроки.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B17501" w:rsidP="00B17501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 Отклонить. По вектору «Здравоохранения»</w:t>
            </w:r>
            <w:r w:rsidR="007B6A8A" w:rsidRPr="00796E83">
              <w:rPr>
                <w:sz w:val="26"/>
                <w:szCs w:val="26"/>
              </w:rPr>
              <w:t xml:space="preserve"> на территории города </w:t>
            </w:r>
            <w:r w:rsidRPr="00796E83">
              <w:rPr>
                <w:sz w:val="26"/>
                <w:szCs w:val="26"/>
              </w:rPr>
              <w:t xml:space="preserve"> реализуется госуда</w:t>
            </w:r>
            <w:r w:rsidR="0006423F">
              <w:rPr>
                <w:sz w:val="26"/>
                <w:szCs w:val="26"/>
              </w:rPr>
              <w:t>рственная программа ХМАО-Югры «</w:t>
            </w:r>
            <w:r w:rsidR="00DE5B4D" w:rsidRPr="00796E83">
              <w:rPr>
                <w:sz w:val="26"/>
                <w:szCs w:val="26"/>
              </w:rPr>
              <w:t>Р</w:t>
            </w:r>
            <w:r w:rsidRPr="00796E83">
              <w:rPr>
                <w:sz w:val="26"/>
                <w:szCs w:val="26"/>
              </w:rPr>
              <w:t>азвитие здравоохранения в ХМАО-Югре на 2014-2020 годы» и включена в прое</w:t>
            </w:r>
            <w:proofErr w:type="gramStart"/>
            <w:r w:rsidRPr="00796E83">
              <w:rPr>
                <w:sz w:val="26"/>
                <w:szCs w:val="26"/>
              </w:rPr>
              <w:t>кт Стр</w:t>
            </w:r>
            <w:proofErr w:type="gramEnd"/>
            <w:r w:rsidRPr="00796E83">
              <w:rPr>
                <w:sz w:val="26"/>
                <w:szCs w:val="26"/>
              </w:rPr>
              <w:t>атегии. Разрабатываться муниципальн</w:t>
            </w:r>
            <w:r w:rsidR="007B6A8A" w:rsidRPr="00796E83">
              <w:rPr>
                <w:sz w:val="26"/>
                <w:szCs w:val="26"/>
              </w:rPr>
              <w:t>ая программа, в настоящее время</w:t>
            </w:r>
            <w:r w:rsidRPr="00796E83">
              <w:rPr>
                <w:sz w:val="26"/>
                <w:szCs w:val="26"/>
              </w:rPr>
              <w:t xml:space="preserve">, </w:t>
            </w:r>
            <w:r w:rsidR="007B6A8A" w:rsidRPr="00796E83">
              <w:rPr>
                <w:sz w:val="26"/>
                <w:szCs w:val="26"/>
              </w:rPr>
              <w:t>не планируется.</w:t>
            </w:r>
          </w:p>
          <w:p w:rsidR="00B17501" w:rsidRPr="00796E83" w:rsidRDefault="00B17501" w:rsidP="007B6A8A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По вектору «Инновации» </w:t>
            </w:r>
            <w:r w:rsidR="007B6A8A" w:rsidRPr="00796E83">
              <w:rPr>
                <w:sz w:val="26"/>
                <w:szCs w:val="26"/>
              </w:rPr>
              <w:t xml:space="preserve">на территории города </w:t>
            </w:r>
            <w:r w:rsidRPr="00796E83">
              <w:rPr>
                <w:sz w:val="26"/>
                <w:szCs w:val="26"/>
              </w:rPr>
              <w:t xml:space="preserve">реализуется </w:t>
            </w:r>
            <w:r w:rsidR="007B6A8A" w:rsidRPr="00796E83">
              <w:rPr>
                <w:sz w:val="26"/>
                <w:szCs w:val="26"/>
              </w:rPr>
              <w:t>федеральная целевая программа «Инженеры XXI века» и государственная программа ХМАО-Югры «Социально-экономическое развитие, инвестиции и инновации Ханты-Мансийского автономного округа - Югры на 2014 - 2020 годы».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584F6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732C6" w:rsidRPr="00020D24">
              <w:rPr>
                <w:sz w:val="26"/>
                <w:szCs w:val="26"/>
              </w:rPr>
              <w:t>ояснительная записка, приложенная к рассматриваемому проекту решения, не в полной мере соответствует требованиям Регламента Думы города: не содержит характеристику целей и задач основных положений проекта, в ней отсутствует финансово-экономическое обоснование проекта и прогноза социально-экономических последствий его принятия.</w:t>
            </w:r>
          </w:p>
        </w:tc>
        <w:tc>
          <w:tcPr>
            <w:tcW w:w="4394" w:type="dxa"/>
          </w:tcPr>
          <w:p w:rsidR="000732C6" w:rsidRPr="00796E83" w:rsidRDefault="000732C6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</w:tcPr>
          <w:p w:rsidR="000732C6" w:rsidRPr="00796E83" w:rsidRDefault="007B6A8A" w:rsidP="007B6A8A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  Отклонить. Предложение не относится к существу вопроса публичных слушаний.</w:t>
            </w:r>
          </w:p>
        </w:tc>
      </w:tr>
      <w:tr w:rsidR="000732C6" w:rsidTr="00EC16EA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584F6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32C6" w:rsidRPr="00020D24">
              <w:rPr>
                <w:sz w:val="26"/>
                <w:szCs w:val="26"/>
              </w:rPr>
              <w:t>тратегия разрабатывается на период прогнозного плана социально-экономического развития муниципального образования. Указал на то, что в городе прогноз социально-экономического развития разработан до 2017 года, а стратегия до 2030.</w:t>
            </w:r>
          </w:p>
        </w:tc>
        <w:tc>
          <w:tcPr>
            <w:tcW w:w="4394" w:type="dxa"/>
          </w:tcPr>
          <w:p w:rsidR="000732C6" w:rsidRPr="00796E83" w:rsidRDefault="000732C6" w:rsidP="00CB7088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Бондаренко Сергей Афанасьевич</w:t>
            </w:r>
          </w:p>
        </w:tc>
        <w:tc>
          <w:tcPr>
            <w:tcW w:w="5387" w:type="dxa"/>
            <w:shd w:val="clear" w:color="auto" w:fill="auto"/>
          </w:tcPr>
          <w:p w:rsidR="000C1335" w:rsidRPr="00796E83" w:rsidRDefault="000C1335" w:rsidP="002509B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    </w:t>
            </w:r>
            <w:r w:rsidR="00EC16EA" w:rsidRPr="00796E83">
              <w:rPr>
                <w:sz w:val="26"/>
                <w:szCs w:val="26"/>
              </w:rPr>
              <w:t xml:space="preserve">Отклонить. </w:t>
            </w:r>
            <w:r w:rsidRPr="00796E83">
              <w:rPr>
                <w:sz w:val="26"/>
                <w:szCs w:val="26"/>
              </w:rPr>
              <w:t>На основании ст.173 Бюджетного кодекса Российской Федерации разрабатывается прогноз социально-экономического развития на среднесрочный период, который является основой для формирования проекта бюджета города.</w:t>
            </w:r>
          </w:p>
          <w:p w:rsidR="000732C6" w:rsidRPr="00796E83" w:rsidRDefault="000C1335" w:rsidP="000C1335">
            <w:pPr>
              <w:jc w:val="both"/>
              <w:rPr>
                <w:sz w:val="26"/>
                <w:szCs w:val="26"/>
                <w:highlight w:val="magenta"/>
              </w:rPr>
            </w:pPr>
            <w:r w:rsidRPr="00796E83">
              <w:rPr>
                <w:sz w:val="26"/>
                <w:szCs w:val="26"/>
              </w:rPr>
              <w:t xml:space="preserve">    В соответствии со ст. 170.1 Бюджетного кодекса Российской Федерации на основе прогноза социально-экономического развития на долгосрочный период будет формироваться бюджетный прогноз на аналогичный период (норма вступила в силу с 01.01.2015). Решение о формировании бюджетного прогноза на долгосрочный период должна принять представительная власть.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Поинтересовался, учтено ли колебание курсов в стратегии? Если не учтено, то предложил данный факт учесть.</w:t>
            </w:r>
          </w:p>
        </w:tc>
        <w:tc>
          <w:tcPr>
            <w:tcW w:w="4394" w:type="dxa"/>
          </w:tcPr>
          <w:p w:rsidR="000732C6" w:rsidRPr="00796E83" w:rsidRDefault="000732C6" w:rsidP="00CB7088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Рябов Сергей Викторович</w:t>
            </w:r>
          </w:p>
        </w:tc>
        <w:tc>
          <w:tcPr>
            <w:tcW w:w="5387" w:type="dxa"/>
          </w:tcPr>
          <w:p w:rsidR="000732C6" w:rsidRPr="00796E83" w:rsidRDefault="00913040" w:rsidP="00584F63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Отклонить. В проекте </w:t>
            </w:r>
            <w:r w:rsidR="00584F63">
              <w:rPr>
                <w:sz w:val="26"/>
                <w:szCs w:val="26"/>
              </w:rPr>
              <w:t xml:space="preserve">Стратегии </w:t>
            </w:r>
            <w:r w:rsidRPr="00796E83">
              <w:rPr>
                <w:sz w:val="26"/>
                <w:szCs w:val="26"/>
              </w:rPr>
              <w:t>предложено 3 сценария развития города до 2030 года, учитывающие различный набор внешних и внутренних факторов, связанных с развитием Российской Федерации и Ханты-Мансийского автономного округа – Югры.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584F6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732C6" w:rsidRPr="00020D24">
              <w:rPr>
                <w:sz w:val="26"/>
                <w:szCs w:val="26"/>
              </w:rPr>
              <w:t>редложил разработать механизм (создать площадку) для ежегодного отслеживания каждого мероприятия, проекта стратегии.</w:t>
            </w:r>
          </w:p>
        </w:tc>
        <w:tc>
          <w:tcPr>
            <w:tcW w:w="4394" w:type="dxa"/>
          </w:tcPr>
          <w:p w:rsidR="000732C6" w:rsidRPr="00796E83" w:rsidRDefault="000732C6" w:rsidP="00CB7088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Рябов Сергей Викторович</w:t>
            </w:r>
          </w:p>
        </w:tc>
        <w:tc>
          <w:tcPr>
            <w:tcW w:w="5387" w:type="dxa"/>
          </w:tcPr>
          <w:p w:rsidR="00913040" w:rsidRPr="00796E83" w:rsidRDefault="00913040" w:rsidP="002509B9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  Отклонить. Работая над актуализацией стратегии, с октября 2013 года, был расширен круг участников и предоставлена возможность всем активным гражданам, через специально организованную электронную площадку, высказать свою позицию, реализовать инициативу, предложить проект к реализации. Все предложения и мнения были рассмотрены и учтены в проекте Стратегии.</w:t>
            </w:r>
          </w:p>
          <w:p w:rsidR="000732C6" w:rsidRPr="00796E83" w:rsidRDefault="00913040" w:rsidP="00913040">
            <w:pPr>
              <w:jc w:val="both"/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 xml:space="preserve">     Планируется дальнейшая практика использования созданной площадки.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584F63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732C6" w:rsidRPr="00020D24">
              <w:rPr>
                <w:sz w:val="26"/>
                <w:szCs w:val="26"/>
              </w:rPr>
              <w:t xml:space="preserve"> связи с большой волатильностью экономической ситуации, по какому пути развития всё-таки пойдет Сургут? по первому, второму, третьему или четвертому сценарию?</w:t>
            </w:r>
          </w:p>
        </w:tc>
        <w:tc>
          <w:tcPr>
            <w:tcW w:w="4394" w:type="dxa"/>
          </w:tcPr>
          <w:p w:rsidR="000732C6" w:rsidRPr="00796E83" w:rsidRDefault="000732C6" w:rsidP="00CB7088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Рябов Сергей Викторович</w:t>
            </w:r>
          </w:p>
        </w:tc>
        <w:tc>
          <w:tcPr>
            <w:tcW w:w="5387" w:type="dxa"/>
          </w:tcPr>
          <w:p w:rsidR="000732C6" w:rsidRPr="00584F63" w:rsidRDefault="00913040" w:rsidP="00584F63">
            <w:pPr>
              <w:jc w:val="both"/>
              <w:rPr>
                <w:sz w:val="26"/>
                <w:szCs w:val="26"/>
              </w:rPr>
            </w:pPr>
            <w:r w:rsidRPr="00584F63">
              <w:rPr>
                <w:sz w:val="26"/>
                <w:szCs w:val="26"/>
              </w:rPr>
              <w:t xml:space="preserve">  В проекте Стратегии, на стр.19,  в качестве базового сценария социально-экономического развития города Сургута до 2030 г. выбран </w:t>
            </w:r>
            <w:r w:rsidR="00584F63" w:rsidRPr="00584F63">
              <w:rPr>
                <w:sz w:val="26"/>
                <w:szCs w:val="26"/>
              </w:rPr>
              <w:t>целевой (форсированный).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2141C0" w:rsidP="00F33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732C6" w:rsidRPr="00020D24">
              <w:rPr>
                <w:sz w:val="26"/>
                <w:szCs w:val="26"/>
              </w:rPr>
              <w:t>беспеченность спортивными сооружениями к 2030 году уменьшится, а при этом показатели «Удовлетворенность населения» и «Развитие спорта» вырастут до 100 %.</w:t>
            </w:r>
          </w:p>
        </w:tc>
        <w:tc>
          <w:tcPr>
            <w:tcW w:w="4394" w:type="dxa"/>
          </w:tcPr>
          <w:p w:rsidR="000732C6" w:rsidRPr="00020D24" w:rsidRDefault="000732C6" w:rsidP="00CB7088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Рябов Сергей Викторович</w:t>
            </w:r>
          </w:p>
        </w:tc>
        <w:tc>
          <w:tcPr>
            <w:tcW w:w="5387" w:type="dxa"/>
          </w:tcPr>
          <w:p w:rsidR="000732C6" w:rsidRPr="00584F63" w:rsidRDefault="00E603E0" w:rsidP="00796E83">
            <w:pPr>
              <w:rPr>
                <w:sz w:val="26"/>
                <w:szCs w:val="26"/>
              </w:rPr>
            </w:pPr>
            <w:r w:rsidRPr="00584F63">
              <w:rPr>
                <w:sz w:val="26"/>
                <w:szCs w:val="26"/>
              </w:rPr>
              <w:t>Принять. Допущена техническая ошибка.</w:t>
            </w:r>
          </w:p>
        </w:tc>
      </w:tr>
      <w:tr w:rsidR="000732C6" w:rsidTr="005234F9">
        <w:tc>
          <w:tcPr>
            <w:tcW w:w="675" w:type="dxa"/>
          </w:tcPr>
          <w:p w:rsidR="000732C6" w:rsidRPr="00020D24" w:rsidRDefault="000732C6" w:rsidP="005234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32C6" w:rsidRPr="00020D24" w:rsidRDefault="000732C6" w:rsidP="00F33D04">
            <w:pPr>
              <w:jc w:val="both"/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 xml:space="preserve">Отметил, что документ принимать надо иначе все будут двигаться не </w:t>
            </w:r>
            <w:proofErr w:type="gramStart"/>
            <w:r w:rsidRPr="00020D24">
              <w:rPr>
                <w:sz w:val="26"/>
                <w:szCs w:val="26"/>
              </w:rPr>
              <w:t>понятно</w:t>
            </w:r>
            <w:proofErr w:type="gramEnd"/>
            <w:r w:rsidRPr="00020D24">
              <w:rPr>
                <w:sz w:val="26"/>
                <w:szCs w:val="26"/>
              </w:rPr>
              <w:t xml:space="preserve"> куда и зависеть от всех колебаний внешней среды</w:t>
            </w:r>
          </w:p>
        </w:tc>
        <w:tc>
          <w:tcPr>
            <w:tcW w:w="4394" w:type="dxa"/>
          </w:tcPr>
          <w:p w:rsidR="000732C6" w:rsidRPr="00020D24" w:rsidRDefault="000732C6" w:rsidP="00CB7088">
            <w:pPr>
              <w:rPr>
                <w:sz w:val="26"/>
                <w:szCs w:val="26"/>
              </w:rPr>
            </w:pPr>
            <w:r w:rsidRPr="00020D24">
              <w:rPr>
                <w:sz w:val="26"/>
                <w:szCs w:val="26"/>
              </w:rPr>
              <w:t>Рябов Сергей Викторович</w:t>
            </w:r>
          </w:p>
        </w:tc>
        <w:tc>
          <w:tcPr>
            <w:tcW w:w="5387" w:type="dxa"/>
          </w:tcPr>
          <w:p w:rsidR="000732C6" w:rsidRPr="00796E83" w:rsidRDefault="007B6A8A" w:rsidP="007B6A8A">
            <w:pPr>
              <w:rPr>
                <w:sz w:val="26"/>
                <w:szCs w:val="26"/>
              </w:rPr>
            </w:pPr>
            <w:r w:rsidRPr="00796E83">
              <w:rPr>
                <w:sz w:val="26"/>
                <w:szCs w:val="26"/>
              </w:rPr>
              <w:t>Принять</w:t>
            </w:r>
          </w:p>
        </w:tc>
      </w:tr>
    </w:tbl>
    <w:p w:rsidR="00701081" w:rsidRPr="00551424" w:rsidRDefault="00701081" w:rsidP="00701081">
      <w:pPr>
        <w:jc w:val="center"/>
        <w:rPr>
          <w:sz w:val="28"/>
          <w:szCs w:val="28"/>
        </w:rPr>
      </w:pPr>
    </w:p>
    <w:p w:rsidR="0008761E" w:rsidRDefault="0008761E"/>
    <w:p w:rsidR="00377B12" w:rsidRDefault="00377B12">
      <w:r>
        <w:t>Согласовано:</w:t>
      </w:r>
    </w:p>
    <w:p w:rsidR="00D60FB8" w:rsidRDefault="00D60FB8">
      <w:r>
        <w:t xml:space="preserve">Глава города  </w:t>
      </w:r>
    </w:p>
    <w:p w:rsidR="00D60FB8" w:rsidRDefault="00D60FB8">
      <w:r>
        <w:t>Д.В. Попов</w:t>
      </w:r>
    </w:p>
    <w:p w:rsidR="00D60FB8" w:rsidRDefault="00D60FB8"/>
    <w:p w:rsidR="00D60FB8" w:rsidRDefault="00377B12">
      <w:r>
        <w:t>Заместитель главы</w:t>
      </w:r>
      <w:r w:rsidR="00D60FB8">
        <w:t xml:space="preserve"> </w:t>
      </w:r>
    </w:p>
    <w:p w:rsidR="00377B12" w:rsidRDefault="00377B12">
      <w:r>
        <w:t>Администрации города</w:t>
      </w:r>
    </w:p>
    <w:p w:rsidR="00377B12" w:rsidRDefault="00377B12">
      <w:bookmarkStart w:id="0" w:name="_GoBack"/>
      <w:bookmarkEnd w:id="0"/>
      <w:r>
        <w:t xml:space="preserve">А.М. </w:t>
      </w:r>
      <w:proofErr w:type="spellStart"/>
      <w:r>
        <w:t>Сафиоллин</w:t>
      </w:r>
      <w:proofErr w:type="spellEnd"/>
    </w:p>
    <w:p w:rsidR="00377B12" w:rsidRDefault="00377B12"/>
    <w:sectPr w:rsidR="00377B12" w:rsidSect="00020D24">
      <w:headerReference w:type="default" r:id="rId9"/>
      <w:pgSz w:w="16838" w:h="11906" w:orient="landscape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AA" w:rsidRDefault="00B751AA" w:rsidP="005234F9">
      <w:r>
        <w:separator/>
      </w:r>
    </w:p>
  </w:endnote>
  <w:endnote w:type="continuationSeparator" w:id="0">
    <w:p w:rsidR="00B751AA" w:rsidRDefault="00B751AA" w:rsidP="0052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AA" w:rsidRDefault="00B751AA" w:rsidP="005234F9">
      <w:r>
        <w:separator/>
      </w:r>
    </w:p>
  </w:footnote>
  <w:footnote w:type="continuationSeparator" w:id="0">
    <w:p w:rsidR="00B751AA" w:rsidRDefault="00B751AA" w:rsidP="0052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7369"/>
      <w:docPartObj>
        <w:docPartGallery w:val="Page Numbers (Top of Page)"/>
        <w:docPartUnique/>
      </w:docPartObj>
    </w:sdtPr>
    <w:sdtEndPr/>
    <w:sdtContent>
      <w:p w:rsidR="005234F9" w:rsidRDefault="00523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B8">
          <w:rPr>
            <w:noProof/>
          </w:rPr>
          <w:t>18</w:t>
        </w:r>
        <w:r>
          <w:fldChar w:fldCharType="end"/>
        </w:r>
      </w:p>
    </w:sdtContent>
  </w:sdt>
  <w:p w:rsidR="005234F9" w:rsidRDefault="00523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19A"/>
    <w:multiLevelType w:val="hybridMultilevel"/>
    <w:tmpl w:val="D5885128"/>
    <w:lvl w:ilvl="0" w:tplc="D156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E627F80"/>
    <w:multiLevelType w:val="hybridMultilevel"/>
    <w:tmpl w:val="3D8A42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81"/>
    <w:rsid w:val="0000028E"/>
    <w:rsid w:val="00000653"/>
    <w:rsid w:val="000006FA"/>
    <w:rsid w:val="00000CF8"/>
    <w:rsid w:val="000053B1"/>
    <w:rsid w:val="00011619"/>
    <w:rsid w:val="00017B54"/>
    <w:rsid w:val="0002058C"/>
    <w:rsid w:val="0002078B"/>
    <w:rsid w:val="00020D24"/>
    <w:rsid w:val="00030EFB"/>
    <w:rsid w:val="00031096"/>
    <w:rsid w:val="00031BB9"/>
    <w:rsid w:val="000361D8"/>
    <w:rsid w:val="0006423F"/>
    <w:rsid w:val="000663ED"/>
    <w:rsid w:val="00066E90"/>
    <w:rsid w:val="00066FBC"/>
    <w:rsid w:val="00067C6B"/>
    <w:rsid w:val="00067CB1"/>
    <w:rsid w:val="000732C6"/>
    <w:rsid w:val="0007370F"/>
    <w:rsid w:val="00080A2B"/>
    <w:rsid w:val="000874FB"/>
    <w:rsid w:val="0008761E"/>
    <w:rsid w:val="00087D05"/>
    <w:rsid w:val="0009101C"/>
    <w:rsid w:val="00092940"/>
    <w:rsid w:val="000939D9"/>
    <w:rsid w:val="000A2B76"/>
    <w:rsid w:val="000A307A"/>
    <w:rsid w:val="000A5E66"/>
    <w:rsid w:val="000A602B"/>
    <w:rsid w:val="000B10EB"/>
    <w:rsid w:val="000B4986"/>
    <w:rsid w:val="000B669E"/>
    <w:rsid w:val="000C1335"/>
    <w:rsid w:val="000C3C21"/>
    <w:rsid w:val="000D19C0"/>
    <w:rsid w:val="000D37E4"/>
    <w:rsid w:val="000D4383"/>
    <w:rsid w:val="000E1D22"/>
    <w:rsid w:val="000F0F60"/>
    <w:rsid w:val="000F2C86"/>
    <w:rsid w:val="00107894"/>
    <w:rsid w:val="00107CF9"/>
    <w:rsid w:val="00111ED1"/>
    <w:rsid w:val="001142E9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56547"/>
    <w:rsid w:val="00157E92"/>
    <w:rsid w:val="001631FA"/>
    <w:rsid w:val="0016784C"/>
    <w:rsid w:val="00172404"/>
    <w:rsid w:val="0017285E"/>
    <w:rsid w:val="001739AC"/>
    <w:rsid w:val="00175B9D"/>
    <w:rsid w:val="0017625D"/>
    <w:rsid w:val="00180D3C"/>
    <w:rsid w:val="001818E2"/>
    <w:rsid w:val="0018260B"/>
    <w:rsid w:val="001901D7"/>
    <w:rsid w:val="001917E2"/>
    <w:rsid w:val="00193046"/>
    <w:rsid w:val="0019488D"/>
    <w:rsid w:val="001A054B"/>
    <w:rsid w:val="001A2E0D"/>
    <w:rsid w:val="001A5E50"/>
    <w:rsid w:val="001A6209"/>
    <w:rsid w:val="001A76BE"/>
    <w:rsid w:val="001A7835"/>
    <w:rsid w:val="001B3086"/>
    <w:rsid w:val="001B37E8"/>
    <w:rsid w:val="001C0738"/>
    <w:rsid w:val="001C207A"/>
    <w:rsid w:val="001C2A91"/>
    <w:rsid w:val="001D14BB"/>
    <w:rsid w:val="001D15FB"/>
    <w:rsid w:val="001D39CB"/>
    <w:rsid w:val="001D6965"/>
    <w:rsid w:val="001E1FAD"/>
    <w:rsid w:val="001E3373"/>
    <w:rsid w:val="001E3F16"/>
    <w:rsid w:val="001F0E4A"/>
    <w:rsid w:val="001F32FD"/>
    <w:rsid w:val="001F488D"/>
    <w:rsid w:val="001F7323"/>
    <w:rsid w:val="00200741"/>
    <w:rsid w:val="0020365E"/>
    <w:rsid w:val="0020509C"/>
    <w:rsid w:val="002109D6"/>
    <w:rsid w:val="002114C9"/>
    <w:rsid w:val="002141C0"/>
    <w:rsid w:val="002163F8"/>
    <w:rsid w:val="00217E94"/>
    <w:rsid w:val="00227ABB"/>
    <w:rsid w:val="00232175"/>
    <w:rsid w:val="00232B11"/>
    <w:rsid w:val="00235656"/>
    <w:rsid w:val="00236CD1"/>
    <w:rsid w:val="002374DD"/>
    <w:rsid w:val="002439C1"/>
    <w:rsid w:val="00244201"/>
    <w:rsid w:val="0024578A"/>
    <w:rsid w:val="00250BEB"/>
    <w:rsid w:val="00252680"/>
    <w:rsid w:val="00260D89"/>
    <w:rsid w:val="002613A3"/>
    <w:rsid w:val="0026208D"/>
    <w:rsid w:val="00263E68"/>
    <w:rsid w:val="00271980"/>
    <w:rsid w:val="00272235"/>
    <w:rsid w:val="00277C34"/>
    <w:rsid w:val="002807A0"/>
    <w:rsid w:val="00281642"/>
    <w:rsid w:val="00281B69"/>
    <w:rsid w:val="0028704C"/>
    <w:rsid w:val="002910DC"/>
    <w:rsid w:val="0029166F"/>
    <w:rsid w:val="002917F8"/>
    <w:rsid w:val="0029782F"/>
    <w:rsid w:val="002A11B0"/>
    <w:rsid w:val="002A2AD1"/>
    <w:rsid w:val="002A53D6"/>
    <w:rsid w:val="002B154C"/>
    <w:rsid w:val="002B28EB"/>
    <w:rsid w:val="002B399D"/>
    <w:rsid w:val="002B4113"/>
    <w:rsid w:val="002B51E6"/>
    <w:rsid w:val="002C38E5"/>
    <w:rsid w:val="002C3961"/>
    <w:rsid w:val="002C53A7"/>
    <w:rsid w:val="002C5A16"/>
    <w:rsid w:val="002D0DFE"/>
    <w:rsid w:val="002D5AE2"/>
    <w:rsid w:val="002D6EFF"/>
    <w:rsid w:val="002D7464"/>
    <w:rsid w:val="002D76D5"/>
    <w:rsid w:val="002E15CC"/>
    <w:rsid w:val="002E16CC"/>
    <w:rsid w:val="002E1E72"/>
    <w:rsid w:val="002E4EC2"/>
    <w:rsid w:val="002E77E6"/>
    <w:rsid w:val="002F0813"/>
    <w:rsid w:val="002F49D4"/>
    <w:rsid w:val="002F509C"/>
    <w:rsid w:val="002F5273"/>
    <w:rsid w:val="002F71EE"/>
    <w:rsid w:val="002F743B"/>
    <w:rsid w:val="003029BC"/>
    <w:rsid w:val="003078DD"/>
    <w:rsid w:val="0031332B"/>
    <w:rsid w:val="00320BEC"/>
    <w:rsid w:val="00324A60"/>
    <w:rsid w:val="00330747"/>
    <w:rsid w:val="00330D85"/>
    <w:rsid w:val="0033203F"/>
    <w:rsid w:val="003321BE"/>
    <w:rsid w:val="0033679D"/>
    <w:rsid w:val="00340619"/>
    <w:rsid w:val="003419AE"/>
    <w:rsid w:val="00343294"/>
    <w:rsid w:val="003454B0"/>
    <w:rsid w:val="00352A58"/>
    <w:rsid w:val="003531E2"/>
    <w:rsid w:val="00354F77"/>
    <w:rsid w:val="00364DDC"/>
    <w:rsid w:val="00366FE2"/>
    <w:rsid w:val="00371963"/>
    <w:rsid w:val="003721D0"/>
    <w:rsid w:val="00375796"/>
    <w:rsid w:val="00377B12"/>
    <w:rsid w:val="003807A0"/>
    <w:rsid w:val="00382941"/>
    <w:rsid w:val="00383F0A"/>
    <w:rsid w:val="00385573"/>
    <w:rsid w:val="0038739F"/>
    <w:rsid w:val="0039029D"/>
    <w:rsid w:val="003956B9"/>
    <w:rsid w:val="003961D8"/>
    <w:rsid w:val="003A2FA5"/>
    <w:rsid w:val="003A3E98"/>
    <w:rsid w:val="003A5316"/>
    <w:rsid w:val="003A5684"/>
    <w:rsid w:val="003B0483"/>
    <w:rsid w:val="003B060B"/>
    <w:rsid w:val="003B0A56"/>
    <w:rsid w:val="003B2810"/>
    <w:rsid w:val="003B439E"/>
    <w:rsid w:val="003C1F57"/>
    <w:rsid w:val="003C3764"/>
    <w:rsid w:val="003D37EA"/>
    <w:rsid w:val="003D3E0E"/>
    <w:rsid w:val="003E011C"/>
    <w:rsid w:val="003E262C"/>
    <w:rsid w:val="003E3BEB"/>
    <w:rsid w:val="003E475F"/>
    <w:rsid w:val="003E4DC2"/>
    <w:rsid w:val="003F0338"/>
    <w:rsid w:val="003F2966"/>
    <w:rsid w:val="003F430C"/>
    <w:rsid w:val="00400014"/>
    <w:rsid w:val="00401F99"/>
    <w:rsid w:val="004035B1"/>
    <w:rsid w:val="00411EBB"/>
    <w:rsid w:val="00413D21"/>
    <w:rsid w:val="00415778"/>
    <w:rsid w:val="004158D7"/>
    <w:rsid w:val="00416D75"/>
    <w:rsid w:val="0042021A"/>
    <w:rsid w:val="00422B90"/>
    <w:rsid w:val="00425A53"/>
    <w:rsid w:val="004265F9"/>
    <w:rsid w:val="00426864"/>
    <w:rsid w:val="004269B4"/>
    <w:rsid w:val="0043008B"/>
    <w:rsid w:val="00440E87"/>
    <w:rsid w:val="00441561"/>
    <w:rsid w:val="004442BB"/>
    <w:rsid w:val="00452533"/>
    <w:rsid w:val="004556F7"/>
    <w:rsid w:val="00455CE0"/>
    <w:rsid w:val="004577F8"/>
    <w:rsid w:val="00465705"/>
    <w:rsid w:val="00466BFE"/>
    <w:rsid w:val="00470D72"/>
    <w:rsid w:val="00471D7B"/>
    <w:rsid w:val="00472409"/>
    <w:rsid w:val="004732DE"/>
    <w:rsid w:val="00481B2B"/>
    <w:rsid w:val="004832EB"/>
    <w:rsid w:val="00487A6B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C22BE"/>
    <w:rsid w:val="004C4D08"/>
    <w:rsid w:val="004D06D8"/>
    <w:rsid w:val="004D416B"/>
    <w:rsid w:val="004D4974"/>
    <w:rsid w:val="004D62E3"/>
    <w:rsid w:val="004E344A"/>
    <w:rsid w:val="004E3A3F"/>
    <w:rsid w:val="004E4017"/>
    <w:rsid w:val="004E432E"/>
    <w:rsid w:val="004E5C01"/>
    <w:rsid w:val="004F0494"/>
    <w:rsid w:val="004F13B8"/>
    <w:rsid w:val="004F29CC"/>
    <w:rsid w:val="004F656F"/>
    <w:rsid w:val="00502956"/>
    <w:rsid w:val="0050387D"/>
    <w:rsid w:val="005046BA"/>
    <w:rsid w:val="005074F6"/>
    <w:rsid w:val="00511C9C"/>
    <w:rsid w:val="00514525"/>
    <w:rsid w:val="005148EF"/>
    <w:rsid w:val="005234F9"/>
    <w:rsid w:val="00533023"/>
    <w:rsid w:val="005351EA"/>
    <w:rsid w:val="00540D56"/>
    <w:rsid w:val="00542503"/>
    <w:rsid w:val="0054301C"/>
    <w:rsid w:val="00554D96"/>
    <w:rsid w:val="00563FA9"/>
    <w:rsid w:val="00566216"/>
    <w:rsid w:val="0057792E"/>
    <w:rsid w:val="005818DC"/>
    <w:rsid w:val="0058257B"/>
    <w:rsid w:val="00584F63"/>
    <w:rsid w:val="00585B14"/>
    <w:rsid w:val="00585D43"/>
    <w:rsid w:val="0058677E"/>
    <w:rsid w:val="00586B04"/>
    <w:rsid w:val="00587644"/>
    <w:rsid w:val="0059731A"/>
    <w:rsid w:val="005A21EA"/>
    <w:rsid w:val="005A5262"/>
    <w:rsid w:val="005A5B0F"/>
    <w:rsid w:val="005A783E"/>
    <w:rsid w:val="005B067B"/>
    <w:rsid w:val="005B2DA3"/>
    <w:rsid w:val="005B3ABD"/>
    <w:rsid w:val="005B5721"/>
    <w:rsid w:val="005B66F0"/>
    <w:rsid w:val="005C009F"/>
    <w:rsid w:val="005C25AA"/>
    <w:rsid w:val="005C29B2"/>
    <w:rsid w:val="005C58B1"/>
    <w:rsid w:val="005D0332"/>
    <w:rsid w:val="005D03DB"/>
    <w:rsid w:val="005E22F5"/>
    <w:rsid w:val="005E4AD4"/>
    <w:rsid w:val="005E6535"/>
    <w:rsid w:val="005E6E2B"/>
    <w:rsid w:val="005E71D6"/>
    <w:rsid w:val="005F0898"/>
    <w:rsid w:val="005F0993"/>
    <w:rsid w:val="005F185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499C"/>
    <w:rsid w:val="006103B2"/>
    <w:rsid w:val="006107E5"/>
    <w:rsid w:val="00614E6D"/>
    <w:rsid w:val="00616932"/>
    <w:rsid w:val="00621BCE"/>
    <w:rsid w:val="00626124"/>
    <w:rsid w:val="006321D6"/>
    <w:rsid w:val="006322A2"/>
    <w:rsid w:val="006359AE"/>
    <w:rsid w:val="00635DDD"/>
    <w:rsid w:val="00640C29"/>
    <w:rsid w:val="00640F47"/>
    <w:rsid w:val="00641513"/>
    <w:rsid w:val="00646F1E"/>
    <w:rsid w:val="00647BA2"/>
    <w:rsid w:val="00653F67"/>
    <w:rsid w:val="00665CEF"/>
    <w:rsid w:val="00666CA3"/>
    <w:rsid w:val="00667502"/>
    <w:rsid w:val="0067084F"/>
    <w:rsid w:val="00670DEC"/>
    <w:rsid w:val="00674A35"/>
    <w:rsid w:val="006803FF"/>
    <w:rsid w:val="00684573"/>
    <w:rsid w:val="00686155"/>
    <w:rsid w:val="00690F65"/>
    <w:rsid w:val="0069140E"/>
    <w:rsid w:val="0069491B"/>
    <w:rsid w:val="006959AC"/>
    <w:rsid w:val="00696C2D"/>
    <w:rsid w:val="006A0D7B"/>
    <w:rsid w:val="006A1169"/>
    <w:rsid w:val="006A4464"/>
    <w:rsid w:val="006A76F7"/>
    <w:rsid w:val="006B36E1"/>
    <w:rsid w:val="006C3B72"/>
    <w:rsid w:val="006C5C1D"/>
    <w:rsid w:val="006C7D07"/>
    <w:rsid w:val="006D3A1A"/>
    <w:rsid w:val="006D4855"/>
    <w:rsid w:val="006D6521"/>
    <w:rsid w:val="006D7896"/>
    <w:rsid w:val="006D7C67"/>
    <w:rsid w:val="006E0B76"/>
    <w:rsid w:val="006E1762"/>
    <w:rsid w:val="006E37E9"/>
    <w:rsid w:val="006E3A89"/>
    <w:rsid w:val="006E4341"/>
    <w:rsid w:val="006E5C3C"/>
    <w:rsid w:val="006F59FC"/>
    <w:rsid w:val="006F67D6"/>
    <w:rsid w:val="006F6E8A"/>
    <w:rsid w:val="006F75F9"/>
    <w:rsid w:val="00701081"/>
    <w:rsid w:val="007037E4"/>
    <w:rsid w:val="0070498E"/>
    <w:rsid w:val="007050FD"/>
    <w:rsid w:val="007139B4"/>
    <w:rsid w:val="0071424A"/>
    <w:rsid w:val="00715895"/>
    <w:rsid w:val="007203CA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517B"/>
    <w:rsid w:val="0075619C"/>
    <w:rsid w:val="00757148"/>
    <w:rsid w:val="00757B1D"/>
    <w:rsid w:val="0077332B"/>
    <w:rsid w:val="00773800"/>
    <w:rsid w:val="00775974"/>
    <w:rsid w:val="007763CE"/>
    <w:rsid w:val="00776642"/>
    <w:rsid w:val="00785020"/>
    <w:rsid w:val="00790E70"/>
    <w:rsid w:val="007939AE"/>
    <w:rsid w:val="007951ED"/>
    <w:rsid w:val="00795C9C"/>
    <w:rsid w:val="00796E19"/>
    <w:rsid w:val="00796E83"/>
    <w:rsid w:val="00797FC0"/>
    <w:rsid w:val="007A0586"/>
    <w:rsid w:val="007A740C"/>
    <w:rsid w:val="007A7876"/>
    <w:rsid w:val="007B0B5B"/>
    <w:rsid w:val="007B38C3"/>
    <w:rsid w:val="007B3F75"/>
    <w:rsid w:val="007B5319"/>
    <w:rsid w:val="007B5CAB"/>
    <w:rsid w:val="007B5F99"/>
    <w:rsid w:val="007B6A8A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65EA"/>
    <w:rsid w:val="007E0426"/>
    <w:rsid w:val="007E14CD"/>
    <w:rsid w:val="007E4A4D"/>
    <w:rsid w:val="007F02AD"/>
    <w:rsid w:val="007F05B8"/>
    <w:rsid w:val="007F7B99"/>
    <w:rsid w:val="00801157"/>
    <w:rsid w:val="00801AF2"/>
    <w:rsid w:val="00805335"/>
    <w:rsid w:val="00807C0D"/>
    <w:rsid w:val="00810A8D"/>
    <w:rsid w:val="00813CF2"/>
    <w:rsid w:val="00816E4D"/>
    <w:rsid w:val="00820D19"/>
    <w:rsid w:val="0082472F"/>
    <w:rsid w:val="00824B2D"/>
    <w:rsid w:val="008255A5"/>
    <w:rsid w:val="0082656C"/>
    <w:rsid w:val="0083172C"/>
    <w:rsid w:val="00833B37"/>
    <w:rsid w:val="00836073"/>
    <w:rsid w:val="00836404"/>
    <w:rsid w:val="0084115D"/>
    <w:rsid w:val="00843F45"/>
    <w:rsid w:val="00845776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5208"/>
    <w:rsid w:val="00855998"/>
    <w:rsid w:val="008607F5"/>
    <w:rsid w:val="00864874"/>
    <w:rsid w:val="00864CC4"/>
    <w:rsid w:val="00865335"/>
    <w:rsid w:val="00870BF1"/>
    <w:rsid w:val="00870C10"/>
    <w:rsid w:val="00873350"/>
    <w:rsid w:val="00877525"/>
    <w:rsid w:val="00881E67"/>
    <w:rsid w:val="008861B2"/>
    <w:rsid w:val="00891504"/>
    <w:rsid w:val="008933AE"/>
    <w:rsid w:val="008A7418"/>
    <w:rsid w:val="008A764A"/>
    <w:rsid w:val="008B1374"/>
    <w:rsid w:val="008B6F88"/>
    <w:rsid w:val="008C04D1"/>
    <w:rsid w:val="008C0F2C"/>
    <w:rsid w:val="008C4F1E"/>
    <w:rsid w:val="008C79F3"/>
    <w:rsid w:val="008D0714"/>
    <w:rsid w:val="008D0BF2"/>
    <w:rsid w:val="008D5301"/>
    <w:rsid w:val="008E3E39"/>
    <w:rsid w:val="008E6798"/>
    <w:rsid w:val="008E6EAC"/>
    <w:rsid w:val="008E7D3B"/>
    <w:rsid w:val="008F07A5"/>
    <w:rsid w:val="008F0FB4"/>
    <w:rsid w:val="008F3A98"/>
    <w:rsid w:val="008F54AF"/>
    <w:rsid w:val="008F6BF9"/>
    <w:rsid w:val="00907954"/>
    <w:rsid w:val="009104B4"/>
    <w:rsid w:val="00913040"/>
    <w:rsid w:val="009130E3"/>
    <w:rsid w:val="009168C9"/>
    <w:rsid w:val="009173AA"/>
    <w:rsid w:val="009202F8"/>
    <w:rsid w:val="00925226"/>
    <w:rsid w:val="00925F8A"/>
    <w:rsid w:val="00927698"/>
    <w:rsid w:val="009377A0"/>
    <w:rsid w:val="009404F0"/>
    <w:rsid w:val="00943390"/>
    <w:rsid w:val="0094421C"/>
    <w:rsid w:val="0094445B"/>
    <w:rsid w:val="00957ECD"/>
    <w:rsid w:val="00961214"/>
    <w:rsid w:val="00967845"/>
    <w:rsid w:val="00970909"/>
    <w:rsid w:val="009736C2"/>
    <w:rsid w:val="009736D7"/>
    <w:rsid w:val="00981C53"/>
    <w:rsid w:val="00993C13"/>
    <w:rsid w:val="00997BD2"/>
    <w:rsid w:val="00997E91"/>
    <w:rsid w:val="009A032C"/>
    <w:rsid w:val="009A0A8A"/>
    <w:rsid w:val="009A2155"/>
    <w:rsid w:val="009A7698"/>
    <w:rsid w:val="009B1001"/>
    <w:rsid w:val="009B31B1"/>
    <w:rsid w:val="009B608E"/>
    <w:rsid w:val="009B6849"/>
    <w:rsid w:val="009B7400"/>
    <w:rsid w:val="009C0B93"/>
    <w:rsid w:val="009C5DE1"/>
    <w:rsid w:val="009C64A6"/>
    <w:rsid w:val="009C7802"/>
    <w:rsid w:val="009D588C"/>
    <w:rsid w:val="009D5D41"/>
    <w:rsid w:val="009D7571"/>
    <w:rsid w:val="009D7CFA"/>
    <w:rsid w:val="009E1061"/>
    <w:rsid w:val="009E5F71"/>
    <w:rsid w:val="009E77E6"/>
    <w:rsid w:val="009F3B34"/>
    <w:rsid w:val="009F58A3"/>
    <w:rsid w:val="009F737A"/>
    <w:rsid w:val="009F7B32"/>
    <w:rsid w:val="009F7F9D"/>
    <w:rsid w:val="00A016FC"/>
    <w:rsid w:val="00A02CD4"/>
    <w:rsid w:val="00A2149E"/>
    <w:rsid w:val="00A2353E"/>
    <w:rsid w:val="00A25E34"/>
    <w:rsid w:val="00A27193"/>
    <w:rsid w:val="00A30F51"/>
    <w:rsid w:val="00A333D8"/>
    <w:rsid w:val="00A37E34"/>
    <w:rsid w:val="00A37E5E"/>
    <w:rsid w:val="00A400F6"/>
    <w:rsid w:val="00A418E8"/>
    <w:rsid w:val="00A45098"/>
    <w:rsid w:val="00A45205"/>
    <w:rsid w:val="00A4589E"/>
    <w:rsid w:val="00A47BB5"/>
    <w:rsid w:val="00A5223B"/>
    <w:rsid w:val="00A5418A"/>
    <w:rsid w:val="00A54956"/>
    <w:rsid w:val="00A55DC7"/>
    <w:rsid w:val="00A55FF8"/>
    <w:rsid w:val="00A5778C"/>
    <w:rsid w:val="00A611B9"/>
    <w:rsid w:val="00A64B76"/>
    <w:rsid w:val="00A65A61"/>
    <w:rsid w:val="00A711E2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3523"/>
    <w:rsid w:val="00A95214"/>
    <w:rsid w:val="00A9526E"/>
    <w:rsid w:val="00AA274F"/>
    <w:rsid w:val="00AA4198"/>
    <w:rsid w:val="00AB1CEC"/>
    <w:rsid w:val="00AB33BE"/>
    <w:rsid w:val="00AB7A84"/>
    <w:rsid w:val="00AC01DB"/>
    <w:rsid w:val="00AC14B9"/>
    <w:rsid w:val="00AC1E31"/>
    <w:rsid w:val="00AC30DD"/>
    <w:rsid w:val="00AC3C1C"/>
    <w:rsid w:val="00AC4829"/>
    <w:rsid w:val="00AC4A36"/>
    <w:rsid w:val="00AE0DAB"/>
    <w:rsid w:val="00AE59E2"/>
    <w:rsid w:val="00AE72BB"/>
    <w:rsid w:val="00AF17A0"/>
    <w:rsid w:val="00AF192A"/>
    <w:rsid w:val="00B00CA8"/>
    <w:rsid w:val="00B01BA3"/>
    <w:rsid w:val="00B03598"/>
    <w:rsid w:val="00B07012"/>
    <w:rsid w:val="00B10F53"/>
    <w:rsid w:val="00B12267"/>
    <w:rsid w:val="00B12D0F"/>
    <w:rsid w:val="00B17501"/>
    <w:rsid w:val="00B24DF5"/>
    <w:rsid w:val="00B32E32"/>
    <w:rsid w:val="00B43222"/>
    <w:rsid w:val="00B44477"/>
    <w:rsid w:val="00B44A07"/>
    <w:rsid w:val="00B47067"/>
    <w:rsid w:val="00B51BA8"/>
    <w:rsid w:val="00B529A4"/>
    <w:rsid w:val="00B53DB3"/>
    <w:rsid w:val="00B5462A"/>
    <w:rsid w:val="00B55DD4"/>
    <w:rsid w:val="00B55F34"/>
    <w:rsid w:val="00B6038B"/>
    <w:rsid w:val="00B60B02"/>
    <w:rsid w:val="00B63812"/>
    <w:rsid w:val="00B6602F"/>
    <w:rsid w:val="00B67AB4"/>
    <w:rsid w:val="00B751AA"/>
    <w:rsid w:val="00B75F8B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654"/>
    <w:rsid w:val="00BA54D5"/>
    <w:rsid w:val="00BA68C2"/>
    <w:rsid w:val="00BB3201"/>
    <w:rsid w:val="00BB49E6"/>
    <w:rsid w:val="00BB5699"/>
    <w:rsid w:val="00BB68B7"/>
    <w:rsid w:val="00BC422C"/>
    <w:rsid w:val="00BD2507"/>
    <w:rsid w:val="00BD2871"/>
    <w:rsid w:val="00BD3F34"/>
    <w:rsid w:val="00BD4DA5"/>
    <w:rsid w:val="00BD6D85"/>
    <w:rsid w:val="00BD7131"/>
    <w:rsid w:val="00BE4A26"/>
    <w:rsid w:val="00BE52DA"/>
    <w:rsid w:val="00BF55B8"/>
    <w:rsid w:val="00C04227"/>
    <w:rsid w:val="00C071DF"/>
    <w:rsid w:val="00C0739E"/>
    <w:rsid w:val="00C11521"/>
    <w:rsid w:val="00C16FF6"/>
    <w:rsid w:val="00C176EA"/>
    <w:rsid w:val="00C23836"/>
    <w:rsid w:val="00C30A1D"/>
    <w:rsid w:val="00C31F3F"/>
    <w:rsid w:val="00C35630"/>
    <w:rsid w:val="00C377AE"/>
    <w:rsid w:val="00C463C3"/>
    <w:rsid w:val="00C57BD6"/>
    <w:rsid w:val="00C60435"/>
    <w:rsid w:val="00C63A39"/>
    <w:rsid w:val="00C64D5E"/>
    <w:rsid w:val="00C65C69"/>
    <w:rsid w:val="00C669CF"/>
    <w:rsid w:val="00C7139E"/>
    <w:rsid w:val="00C74970"/>
    <w:rsid w:val="00C75B2A"/>
    <w:rsid w:val="00C76503"/>
    <w:rsid w:val="00C76908"/>
    <w:rsid w:val="00C76DE7"/>
    <w:rsid w:val="00C862B1"/>
    <w:rsid w:val="00C87F32"/>
    <w:rsid w:val="00CA429E"/>
    <w:rsid w:val="00CA4D27"/>
    <w:rsid w:val="00CB195D"/>
    <w:rsid w:val="00CB2953"/>
    <w:rsid w:val="00CB7088"/>
    <w:rsid w:val="00CC588C"/>
    <w:rsid w:val="00CC7F71"/>
    <w:rsid w:val="00CD049B"/>
    <w:rsid w:val="00CD08EF"/>
    <w:rsid w:val="00CD1B75"/>
    <w:rsid w:val="00CD2868"/>
    <w:rsid w:val="00CD32CD"/>
    <w:rsid w:val="00CD5657"/>
    <w:rsid w:val="00CE042C"/>
    <w:rsid w:val="00CE3E5D"/>
    <w:rsid w:val="00CE4326"/>
    <w:rsid w:val="00CE543C"/>
    <w:rsid w:val="00CE72F2"/>
    <w:rsid w:val="00CF37E0"/>
    <w:rsid w:val="00CF3998"/>
    <w:rsid w:val="00CF5BB6"/>
    <w:rsid w:val="00CF7262"/>
    <w:rsid w:val="00D014CB"/>
    <w:rsid w:val="00D04658"/>
    <w:rsid w:val="00D057AF"/>
    <w:rsid w:val="00D05C8A"/>
    <w:rsid w:val="00D068CF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30B1B"/>
    <w:rsid w:val="00D3113D"/>
    <w:rsid w:val="00D32FE0"/>
    <w:rsid w:val="00D36A7B"/>
    <w:rsid w:val="00D37792"/>
    <w:rsid w:val="00D42C2A"/>
    <w:rsid w:val="00D442AF"/>
    <w:rsid w:val="00D45358"/>
    <w:rsid w:val="00D455D3"/>
    <w:rsid w:val="00D5147B"/>
    <w:rsid w:val="00D60FB8"/>
    <w:rsid w:val="00D61FCC"/>
    <w:rsid w:val="00D63CD1"/>
    <w:rsid w:val="00D64BE4"/>
    <w:rsid w:val="00D7035C"/>
    <w:rsid w:val="00D70AE3"/>
    <w:rsid w:val="00D857C7"/>
    <w:rsid w:val="00D85C72"/>
    <w:rsid w:val="00D9057F"/>
    <w:rsid w:val="00D90839"/>
    <w:rsid w:val="00D93D9E"/>
    <w:rsid w:val="00D9607B"/>
    <w:rsid w:val="00D960DB"/>
    <w:rsid w:val="00D97BC3"/>
    <w:rsid w:val="00DA4497"/>
    <w:rsid w:val="00DA45B8"/>
    <w:rsid w:val="00DA4BEB"/>
    <w:rsid w:val="00DA6DA6"/>
    <w:rsid w:val="00DA7D82"/>
    <w:rsid w:val="00DB2065"/>
    <w:rsid w:val="00DB51B0"/>
    <w:rsid w:val="00DB6C73"/>
    <w:rsid w:val="00DC088B"/>
    <w:rsid w:val="00DC3084"/>
    <w:rsid w:val="00DC43A1"/>
    <w:rsid w:val="00DD2532"/>
    <w:rsid w:val="00DD38AF"/>
    <w:rsid w:val="00DD3AFF"/>
    <w:rsid w:val="00DD4589"/>
    <w:rsid w:val="00DD4B11"/>
    <w:rsid w:val="00DD4CBC"/>
    <w:rsid w:val="00DD5467"/>
    <w:rsid w:val="00DD6EDB"/>
    <w:rsid w:val="00DE1E42"/>
    <w:rsid w:val="00DE3989"/>
    <w:rsid w:val="00DE42EE"/>
    <w:rsid w:val="00DE4521"/>
    <w:rsid w:val="00DE4F08"/>
    <w:rsid w:val="00DE5B4D"/>
    <w:rsid w:val="00DE7E9E"/>
    <w:rsid w:val="00DF3118"/>
    <w:rsid w:val="00DF5323"/>
    <w:rsid w:val="00E008C5"/>
    <w:rsid w:val="00E02319"/>
    <w:rsid w:val="00E03A07"/>
    <w:rsid w:val="00E05C0D"/>
    <w:rsid w:val="00E05F1D"/>
    <w:rsid w:val="00E1134D"/>
    <w:rsid w:val="00E133EC"/>
    <w:rsid w:val="00E212DB"/>
    <w:rsid w:val="00E22AD0"/>
    <w:rsid w:val="00E256EA"/>
    <w:rsid w:val="00E27DE1"/>
    <w:rsid w:val="00E42B0D"/>
    <w:rsid w:val="00E43CDE"/>
    <w:rsid w:val="00E460F2"/>
    <w:rsid w:val="00E54B44"/>
    <w:rsid w:val="00E57382"/>
    <w:rsid w:val="00E5781F"/>
    <w:rsid w:val="00E603E0"/>
    <w:rsid w:val="00E65B6C"/>
    <w:rsid w:val="00E65E00"/>
    <w:rsid w:val="00E71630"/>
    <w:rsid w:val="00E71B74"/>
    <w:rsid w:val="00E72D9E"/>
    <w:rsid w:val="00E77633"/>
    <w:rsid w:val="00E82D61"/>
    <w:rsid w:val="00E8391E"/>
    <w:rsid w:val="00E84413"/>
    <w:rsid w:val="00E9366C"/>
    <w:rsid w:val="00E946FD"/>
    <w:rsid w:val="00EA21CA"/>
    <w:rsid w:val="00EA21F3"/>
    <w:rsid w:val="00EA2A9F"/>
    <w:rsid w:val="00EA73A9"/>
    <w:rsid w:val="00EB32D4"/>
    <w:rsid w:val="00EB6E61"/>
    <w:rsid w:val="00EB725C"/>
    <w:rsid w:val="00EB733D"/>
    <w:rsid w:val="00EB73BB"/>
    <w:rsid w:val="00EC16EA"/>
    <w:rsid w:val="00EC1BFD"/>
    <w:rsid w:val="00EC21A5"/>
    <w:rsid w:val="00EC6D50"/>
    <w:rsid w:val="00ED3930"/>
    <w:rsid w:val="00EE0293"/>
    <w:rsid w:val="00EE268F"/>
    <w:rsid w:val="00EE46F1"/>
    <w:rsid w:val="00EE5653"/>
    <w:rsid w:val="00EE5F19"/>
    <w:rsid w:val="00EE5F7F"/>
    <w:rsid w:val="00EF6FD8"/>
    <w:rsid w:val="00EF73F4"/>
    <w:rsid w:val="00F04CEB"/>
    <w:rsid w:val="00F105BA"/>
    <w:rsid w:val="00F130B9"/>
    <w:rsid w:val="00F138BF"/>
    <w:rsid w:val="00F218CA"/>
    <w:rsid w:val="00F23C8B"/>
    <w:rsid w:val="00F24EC3"/>
    <w:rsid w:val="00F26EDB"/>
    <w:rsid w:val="00F270C4"/>
    <w:rsid w:val="00F27DE1"/>
    <w:rsid w:val="00F3113E"/>
    <w:rsid w:val="00F33D04"/>
    <w:rsid w:val="00F35412"/>
    <w:rsid w:val="00F42D02"/>
    <w:rsid w:val="00F42F94"/>
    <w:rsid w:val="00F52A68"/>
    <w:rsid w:val="00F532C6"/>
    <w:rsid w:val="00F55ADB"/>
    <w:rsid w:val="00F55C09"/>
    <w:rsid w:val="00F632D3"/>
    <w:rsid w:val="00F643F8"/>
    <w:rsid w:val="00F64458"/>
    <w:rsid w:val="00F64EC9"/>
    <w:rsid w:val="00F6521C"/>
    <w:rsid w:val="00F67B64"/>
    <w:rsid w:val="00F75CA8"/>
    <w:rsid w:val="00F816C1"/>
    <w:rsid w:val="00F818C4"/>
    <w:rsid w:val="00F82755"/>
    <w:rsid w:val="00F91983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B2422"/>
    <w:rsid w:val="00FB77E3"/>
    <w:rsid w:val="00FC1294"/>
    <w:rsid w:val="00FC2393"/>
    <w:rsid w:val="00FC5010"/>
    <w:rsid w:val="00FC5D40"/>
    <w:rsid w:val="00FE6861"/>
    <w:rsid w:val="00FE7544"/>
    <w:rsid w:val="00FF24A3"/>
    <w:rsid w:val="00FF24E0"/>
    <w:rsid w:val="00FF332B"/>
    <w:rsid w:val="00FF4DD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4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4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D25A-E4AC-498E-B053-A635198D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18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2015-02-10T13:58:00Z</cp:lastPrinted>
  <dcterms:created xsi:type="dcterms:W3CDTF">2015-02-04T06:03:00Z</dcterms:created>
  <dcterms:modified xsi:type="dcterms:W3CDTF">2015-02-13T10:28:00Z</dcterms:modified>
</cp:coreProperties>
</file>