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AF" w:rsidRDefault="00756355" w:rsidP="0075635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Главы города от 23.06.2015 № 72 «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положения о комиссии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соблюдению требований к служебному поведению муниципал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служащих и урегулированию конфликта интересов в органах местного с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4213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моуправления муниципального образования городской округ город Сургут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ст.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14.1 Федерального закона от 02.03.2007 № 25-ФЗ               «О муниципальной службе в Российской Федерации» (с изменениями                      от 30.03.2015), Федеральным законом от 25.12.2008 № 273-ФЗ                                     «О противодействии коррупции» (с изменениями от 22.12.2014), Указом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Президента Российской Федерации от 01.07.2010 № 821 «О комиссиях                          по соблюдению требований к служебному поведению федеральных госуда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ственных служащих и урегулированию конфликта интересов» (с изменениями от 08.03.2015), на основании</w:t>
      </w:r>
      <w:proofErr w:type="gramEnd"/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постановления Главы города от 13.10.2008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60 «Об утверждении </w:t>
      </w:r>
      <w:proofErr w:type="gramStart"/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Порядка внесения проектов муниципальных правовых актов Главы города</w:t>
      </w:r>
      <w:proofErr w:type="gramEnd"/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Сургута» (с последующими изменениями):</w:t>
      </w:r>
    </w:p>
    <w:p w:rsidR="00C044AF" w:rsidRPr="00C044A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sub_1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положение о комиссии по соблюдению требований                          к служебному поведению муниципальных служащих и урегулированию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конфликта интересов в органах местного самоуправления муниципального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 согласно приложению 1.</w:t>
      </w:r>
    </w:p>
    <w:p w:rsid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порядок обращений граждан, замещавших должности мун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ципальной службы,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если отдельные функции по государственному, муниципальному (адм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нистративному) управлению этой организацией входили в их должностные (служебные) обязанности, до истечения двух лет со дня увольнения с муниц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пальной службы согласно приложению</w:t>
      </w:r>
      <w:proofErr w:type="gramEnd"/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</w:p>
    <w:p w:rsidR="00C044AF" w:rsidRPr="00C044A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3. </w:t>
      </w:r>
      <w:r w:rsidR="00C044AF"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Утвердить порядок представления заявлений лиц, замещающих должности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муниципальной службы, о невозможности по объективным причинам предст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вить сведения о доходах, об имуществе и обязательствах имущественного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="00C044AF"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характера своих супругов и несовершеннолетних детей согласно приложению 3</w:t>
      </w:r>
      <w:r w:rsidR="00C044AF"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AF" w:rsidRP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" w:name="sub_3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утратившими силу постановления Главы города:</w:t>
      </w:r>
    </w:p>
    <w:bookmarkEnd w:id="1"/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14.12.2010 № 89 «Об утверждении положения о комиссии              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органах местного самоуправления муниципального образования городской округ город Сургут»;</w:t>
      </w:r>
      <w:bookmarkStart w:id="2" w:name="sub_6"/>
    </w:p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05.03.2011 № 16 «О внесении изменений в постановление Главы города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14.12.2010 № 89 «Об утверждении положения о комиссии            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органах местного самоуправления муниципального образования городской округ город Сургут»;</w:t>
      </w:r>
    </w:p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" w:name="sub_7"/>
      <w:bookmarkEnd w:id="2"/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24.09.2012 № 82 «О внесении изменений в постановление Главы города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14.12.2010 № 89 «Об утверждении положения о комиссии          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органах местного самоуправления муниципального образования городской округ город Сургут»;</w:t>
      </w:r>
    </w:p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22.08.2013 № 75 «О внесении изменений в постановление Главы города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14.12.2010 № 89 «Об утверждении положения о комиссии          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конфликта интересов в органах местного самоуправления муниципального образования городской округ город Сургут»;</w:t>
      </w:r>
    </w:p>
    <w:p w:rsidR="00C044AF" w:rsidRPr="0014213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- от 18.10.2013 № 93 «О внесении изменения в постановление Главы города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14.12.2010 № 89 «Об утверждении положения о комиссии              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 соблюдению требований к служебному поведению муниципальных служащих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урегулированию конфликтов интересов в органах местного самоуправления муниципального образования городской округ город Сургут».</w:t>
      </w:r>
    </w:p>
    <w:p w:rsidR="00C044AF" w:rsidRP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sub_5"/>
      <w:bookmarkEnd w:id="3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Думе города (Бондаренко С.А.), Контрольно-сч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тной палате города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(Володина И.И), управлению информационной политики </w:t>
      </w:r>
      <w:proofErr w:type="gramStart"/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на официальных интернет-сайтах Думы города, Контрольно-счетной палаты города и Администрации города.</w:t>
      </w:r>
    </w:p>
    <w:p w:rsidR="00C044AF" w:rsidRP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Управлению информационной политики опубликовать 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в средствах массовой информации.</w:t>
      </w:r>
    </w:p>
    <w:p w:rsidR="00C044AF" w:rsidRPr="0014213F" w:rsidRDefault="0014213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</w:t>
      </w:r>
      <w:proofErr w:type="gramStart"/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C044AF"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постановления оставляю за собой</w:t>
      </w:r>
    </w:p>
    <w:bookmarkEnd w:id="4"/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3F" w:rsidRPr="00C044AF" w:rsidRDefault="0014213F" w:rsidP="001D62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</w:t>
      </w:r>
      <w:r w:rsidR="001D62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Д.В. Попов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5" w:name="sub_1000"/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56355" w:rsidRPr="00C044AF" w:rsidRDefault="00756355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1</w:t>
      </w:r>
    </w:p>
    <w:bookmarkEnd w:id="5"/>
    <w:p w:rsidR="0014213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0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</w:t>
      </w:r>
      <w:r w:rsidR="005E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______________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 w:rsidR="005E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13F" w:rsidRPr="00C044AF" w:rsidRDefault="0014213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Положение</w:t>
      </w:r>
    </w:p>
    <w:p w:rsidR="0014213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комиссии по соблюдению требований к служебному поведению </w:t>
      </w:r>
    </w:p>
    <w:p w:rsidR="0014213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муниципальных служащих и урегулированию конфликта интересов </w:t>
      </w:r>
    </w:p>
    <w:p w:rsidR="0014213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органах местного самоуправления муниципального образования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городской округ город Сургут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6" w:name="sub_1001"/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 Общие положения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7" w:name="sub_1011"/>
      <w:bookmarkEnd w:id="6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устанавливает порядок образования                         и деятельность комиссии по соблюдению требований к служебному поведению муниципальных служащих и урегулированию конфликта интересов (далее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комиссия), образуемой в органе местного самоуправления муниципального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городской округ город Сургут.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" w:name="sub_1012"/>
      <w:bookmarkEnd w:id="7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Комиссия в своей деятельности руководствуется Конституцией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Российской Федерации, федеральными законами, законами Ханты-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Мансийского автономного округа </w:t>
      </w:r>
      <w:r w:rsidR="0014213F"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–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Югры, Уставом муниципального образования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городской округ город Сургут, муниципальными правовыми актами города Сургута, регулирующими вопросы муниципальной службы, настоящим пол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жением.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013"/>
      <w:bookmarkEnd w:id="8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Основной задачей комиссии является содействие органу местного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самоуправления:</w:t>
      </w:r>
    </w:p>
    <w:bookmarkEnd w:id="9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обеспечении соблюдения муниципальными служащими органов мес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(далее 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муниципальные служащие) ограничений                    и запретов, требований о предотвращении или урегулировании конфликта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интересов, а также в обеспечении исполнения ими обязанностей, установленных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13F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Федеральным законом от 25.12.2008 № 273-ФЗ «О противодействии коррупции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другими федеральными законами (далее </w:t>
      </w:r>
      <w:r w:rsidR="0014213F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требования к служебному поведению и (или) требования об урегулировании конфликта интересов);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осуществлении мер по предупреждению коррупции в органе местного самоуправления.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0" w:name="sub_101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1.4. Комиссия, образуемая в органе местного самоуправления, рассматр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вает вопросы, связанные с соблюдением требований к служебному поведению и (или) требований об урегулировании конфликта интересов.</w:t>
      </w:r>
    </w:p>
    <w:bookmarkEnd w:id="10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shd w:val="clear" w:color="auto" w:fill="F0F0F0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11" w:name="sub_1002"/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 Порядок образования комиссии</w:t>
      </w:r>
    </w:p>
    <w:bookmarkEnd w:id="11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Комиссия образуется распоряжением руководителя органа местного самоуправления.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2.1.1. В органе местного самоуправления может быть создана отдельная комиссия в отношении заместителей руководителя органа местного самоупра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2.1.2. Руководителем органа местного самоуправления с целью эффективной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работы комиссии в органе местного самоуправления может утверждаться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резервный состав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В состав комиссии входят: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2" w:name="sub_22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Заместитель руководителя органа местного самоуправления, руков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дитель и муниципальные служащие структурного подразделения органа мес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самоуправления, уполномоченного на ведение кадровой работы, отве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ственные за работу по профилактике коррупционных правонарушений, мун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ципальные служащие юридического (правового) подразделения, других стру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турных подразделений органа местного самоуправления, определяемые 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 руководителем.</w:t>
      </w:r>
    </w:p>
    <w:p w:rsidR="00C044AF" w:rsidRPr="005E6911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3" w:name="sub_222"/>
      <w:bookmarkEnd w:id="12"/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 Представитель (представители) научных организаций                                    и образовательных организаций среднего профессионального образования, высшего образования и дополнительного профессионального образования,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которых связана с муниципальной службой, других организаций,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обеспечивающих деятельность органов местного самоуправления, приглашаемые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руководителя органа местного самоуправления.</w:t>
      </w:r>
    </w:p>
    <w:bookmarkEnd w:id="13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В состав комиссии в отношении заместителей руководителя органа </w:t>
      </w:r>
      <w:r w:rsidRPr="005E69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местного самоуправления входит руководитель органа местного самоуправления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AF" w:rsidRPr="005E6911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Руководитель органа местного самоуправления может принять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 о включении в состав комиссии представителя профсоюзной орган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зации,</w:t>
      </w:r>
      <w:r w:rsidRPr="005E6911">
        <w:rPr>
          <w:rFonts w:ascii="Arial" w:eastAsia="Times New Roman" w:hAnsi="Arial" w:cs="Arial"/>
          <w:spacing w:val="-4"/>
          <w:sz w:val="24"/>
          <w:szCs w:val="24"/>
          <w:lang w:eastAsia="ru-RU"/>
        </w:rPr>
        <w:t xml:space="preserve">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действующей в установленном порядке в органе местного самоуправления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, общественной организации города.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02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Число членов комиссии, не замещающих должности муниципальной службы в органе местного самоуправления, должно составлять не менее одной четверти от общего числа членов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5" w:name="sub_1024"/>
      <w:bookmarkEnd w:id="1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Состав комиссии формируется таким образом, чтобы исключить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возможность возникновения конфликта интересов, который мог бы повлиять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принимаемые комиссией решения.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6" w:name="sub_1025"/>
      <w:bookmarkEnd w:id="15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Комиссия состоит из председателя комиссии, его заместителя, назн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чаемого руководителем органа местного самоуправления из числа членов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замещающих должности муниципальной службы в органе местного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самоуправления, секретаря и членов комиссии. Все члены комиссии при принятии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решений обладают равными правами. В отсутствие председателя комиссии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его обязанности исполняет заместитель председателя комиссии. В отсутствии секретаря комиссии его обязанности исполняет </w:t>
      </w:r>
      <w:bookmarkStart w:id="17" w:name="sub_1026"/>
      <w:bookmarkEnd w:id="16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иной специалист структурного подразделения, уполномоченного на ведение кадровой работы.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 В заседаниях комиссии с правом совещательного голоса участвуют:</w:t>
      </w:r>
    </w:p>
    <w:bookmarkEnd w:id="17"/>
    <w:p w:rsid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2.6.1. Руководитель структурного подразделения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непосредственный руководитель муниципального служащего,                   в отношении которого комиссией рассматривается вопрос о соблюдении треб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к служебному поведению и (или) требований об урегулировании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интересов.</w:t>
      </w:r>
    </w:p>
    <w:p w:rsidR="005E6911" w:rsidRDefault="005E6911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Pr="00C044AF" w:rsidRDefault="005E6911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" w:name="sub_262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2.6.2. Другие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муниципальные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служащие, замещающие должности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органе местного самоуправления; специалисты, которые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дать пояснения по вопросам муниципальной службы и вопросам,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рассматриваемым комиссией; должностные лица государственных органов, других органов местного самоуправления; представители заинтересованных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организаций; </w:t>
      </w:r>
      <w:proofErr w:type="gramStart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представитель муниципального служащего, в отношении которого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рассматривается вопрос о соблюдении требований к служебному поведению и (или) требований об урегулировании конфликта интересов,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решению председателя комиссии, принимаемому в каждом конкретном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случае отдельно не менее чем за три дня до дня заседания комиссии на основании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письменного ходатайства муниципального служащего, в отношении которого комиссией рассматривается этот вопрос, или любого члена комиссии.</w:t>
      </w:r>
      <w:proofErr w:type="gramEnd"/>
    </w:p>
    <w:bookmarkEnd w:id="18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2.6.3. При рассмотрении комиссией вопроса в отношении муниципального служащего, сообщившего в правоохранительные или иные государственные органы или средства массовой информации о ставших ему известными фактах коррупции, в заседании комиссии может принимать участие представитель прокуратуры. Председатель комиссии направляет в прокуратуру необходимые материалы не менее чем за пять рабочих дней до дня заседания комиссии.</w:t>
      </w:r>
    </w:p>
    <w:p w:rsidR="00C044AF" w:rsidRPr="005E6911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2.7. </w:t>
      </w:r>
      <w:proofErr w:type="gramStart"/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Лица, указанные в подпунктах 2.2.2, 2.2.4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включаются в состав комиссии по согласованию с научными организациями                    и образовательными организациями среднего профессионального образования, высшего образования и дополнительного профессионального образования,</w:t>
      </w:r>
      <w:r w:rsidRPr="005E6911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профсоюзной организацией, действующей в установленном порядке в органе местного самоуправления и другими организациями, обеспечивающими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самоуправления, на основании запроса руков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дителя органа местного самоуправления.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Согласование осуществляется в 10-дневный срок со дня получения запроса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 Порядок работы комиссии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9" w:name="sub_104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Основанием для проведения заседания комиссии являются: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0" w:name="sub_411"/>
      <w:bookmarkEnd w:id="19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 Представление структурным подразделением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управления, уполномоченным на ведение кадровой работы материалов проверки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достоверности и полноты сведений, представляемых муниципальными служ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щими, соблюдения ими требований к служебному поведению в органах мес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ного самоуправления муниципального образования городской округ город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Сургут, свидетельствующих:</w:t>
      </w:r>
    </w:p>
    <w:bookmarkEnd w:id="20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3.1.1.1. О представлении муниципальным служащим недостоверных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неполных сведений о доходах, об имуществе и обязательствах имущ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ственного характера.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3.1.1.2. О несоблюдении муниципальным служащим требований                          к служебному поведению и (или) требований об урегулировании конфликта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412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Поступившее в структурное подразделение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уполномоченное на ведение кадровой работы, в порядке, устано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ленном приложениями 2,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 к настоящему постановлению: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2" w:name="sub_4122"/>
      <w:bookmarkEnd w:id="2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3.1.2.1.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 гражданина, замещавшего в органе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должность муниципальной службы, включенную в перечень дол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ностей, утвержденный муниципальным правовым актом Главы города,                    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его должностные (служебные) обязанности, до истечения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двух лет со дня увольнения с муниципальной службы.</w:t>
      </w:r>
    </w:p>
    <w:bookmarkEnd w:id="22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3.1.2.2. Заявление муниципального служащего о невозможности                                  по объективным причинам представить сведения о доходах, об имуществе                    и обязательствах имущественного характера своих супруги (супруга)                           и несовершеннолетних детей, если обязанность представлять такие сведения возложена на муниципального служащего действующим законодательством.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3.1.3.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Поступившее в соответствии с частью 4 статьи 12 Федерального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25.12.2008 № 273-Ф3 «О противодействии коррупции» и статьей 64.1 Трудового кодекса Российской Федерации в орган местного самоуправления уведомление коммерческой или некоммерческой организации о заключении                               с гражданином, замещавшим должность муниципальной службы в органе местного самоуправления, трудового или гражданско-правового договора       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на выполнение работ (оказание услуг), при условии, что указанному гражданину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комиссией ранее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было отказано во вступлении в трудовые и гражданско-правовые отношения с данной организацией или что вопрос о даче согласия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такому гражданину на замещение им должности в коммерческой или неко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3113DA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мерческой организации либо на выполнение им работы на условиях гражданско-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правового договора в коммерческой или некоммерческой организации 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комиссией не рассматривался.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3" w:name="sub_41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3.1.4. Представление руководителя органа местного самоуправления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любого члена комиссии, касающееся обеспечения соблюдения муниц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пальным служащим требований к служебному поведению и (или) требований                  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об урегулировании конфликта интересов либо осуществления в органе местного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 мер по предупреждению коррупции.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4" w:name="sub_414"/>
      <w:bookmarkEnd w:id="2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3.1.5. Представление отделом по профилактике коррупционных правон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Управления по вопросам государственной службы, кадров                   и наград Аппарата Губернатора автономного округа материалов проверки,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свидетельствующих о представлении муниципальным служащим недостоверных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неполных сведений, предусмотренных частью 1 статьи 3 </w:t>
      </w:r>
      <w:r w:rsidRPr="003113DA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Федерального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закона от 03.12.2012 № 230-ФЗ «О контроле за соответствием расходов лиц,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замещающих государственные должности, и иных лиц их доходам» (далее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Фе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ерального закона № 230-ФЗ).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3.2. Обращение, указанное в подпункте 3.1.2.1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подается лицом, замещавшим должность муниципальной службы,                       в порядке согласно приложению 2 к настоящему постановлению. Обращение может быть подано муниципальным служащим, планирующим свое увольнение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 муниципальной службы, и подлежит рассмотрению в соответствии с настоящи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оложением.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Заявление, указанное в подпункте 3.1.2.2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подается муниципальным служащим в порядке согласно </w:t>
      </w:r>
      <w:proofErr w:type="spellStart"/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жению</w:t>
      </w:r>
      <w:proofErr w:type="spellEnd"/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 к настоящему постановлению. 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коммерческой или некоммерческой организации,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указанное в пункте 3.1.3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рассматривается структурным подразделением органа местного самоуправления, уполномоченным на ведение кадровой работы, ответственным за работу по профилактике коррупционных правонарушений, которое осуществляет подготовку мотивированного </w:t>
      </w:r>
      <w:proofErr w:type="spell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чения</w:t>
      </w:r>
      <w:proofErr w:type="spell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соблюдении гражданином, замещающим должность муниципальной службы, требований статьи 12 Федерального закона от 25.12.2008 № 273-ФЗ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противодействии коррупции» (далее – заключение).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Уведомление, заключение и другие материалы в течение десяти рабочих дней со дня поступления в структурное подразделение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уполномоченное на ведение кадровой работы, ответственное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работу по профилактике коррупционных правонарушений, представляются председателю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5" w:name="sub_1042"/>
      <w:bookmarkEnd w:id="24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3.5. Председатель комиссии при поступлении к нему информации, указанной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пункте 3.1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содержащей основания для проведения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комиссии, за исключением случаев, предусмотренных пунктами 3.6, 3.7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оложения: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6" w:name="sub_421"/>
      <w:bookmarkEnd w:id="25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3.5.1. В трехдневный срок назначает дату заседания комиссии.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этом дата заседания комиссии не может быть назначена позднее семи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рабочих дней со дня поступления указанной информации.</w:t>
      </w:r>
    </w:p>
    <w:bookmarkEnd w:id="26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3.5.2. Организует ознакомление муниципального служащего,                                   в отношении которого комиссией рассматривается вопрос о соблюдении треб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ваний к служебному поведению и (или) требований об урегулировании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конфликта интересов, его представителя, членов комиссии и других лиц, учас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вующих в заседании комиссии, с информацией, поступившей в кадровую службу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органа местного самоуправления и с результатами ее проверки.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3.5.3. Рассматривает ходатайства о приглашении на заседание комиссии лиц, указанных в подпункте 2.6.2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принимает решение                                 об их удовлетворении (об отказе в удовлетворении) и о рассмотрении                             (об отказе в рассмотрении) в ходе заседания комиссии дополнительных матер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алов.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3.6. Заседание комиссии по рассмотрению заявления, указанного        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в подпункте 3.1.2.2 пункта 3.1.2 настоящего </w:t>
      </w:r>
      <w:r w:rsidR="005E6911"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оложения, проводится до истечения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срока, установленного для представления сведений о доходах, расходах,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имуществе и обязательствах имущественного характера. При невозможности проведения заседания в указанный срок – не позднее одного месяца со дня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истечения срока, установленного для представления сведений о доходах,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расходах, об имуществе и обязательствах имущественного характера.</w:t>
      </w:r>
    </w:p>
    <w:p w:rsid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Уведомление, указанное в пункте 3.1.3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рассматривается на очередном заседании комиссии.</w:t>
      </w:r>
    </w:p>
    <w:p w:rsidR="005E6911" w:rsidRPr="00C044AF" w:rsidRDefault="005E6911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7" w:name="sub_104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3.8. Секретарь комиссии решает организационные вопросы, связанные                             с подготовкой заседания комиссии, а также извещает членов комиссии о дате, времени и месте заседания, о вопросах, включенных в повестку дня,</w:t>
      </w:r>
      <w:r w:rsidRPr="00C04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spell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камливает</w:t>
      </w:r>
      <w:proofErr w:type="spell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материалами, представляемыми для обсуждения на заседании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не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пять рабочих дней до дня заседания.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8" w:name="sub_1044"/>
      <w:bookmarkEnd w:id="27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3.9. Заседание комиссии считается правомочным, если на нем присутствует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менее двух третей от общего числа членов комиссии. Проведение заседаний с участием только членов комиссии, замещающих должности муниципальной службы в органе местного самоуправления, не допускается.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9" w:name="sub_1045"/>
      <w:bookmarkEnd w:id="28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3.10. Комиссия не рассматривает сообщения о преступлениях и админ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стративных правонарушениях, а также анонимные обращения.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0" w:name="sub_1046"/>
      <w:bookmarkEnd w:id="29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3.11. При возникновении прямой или косвенной личной заинтересованности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члена комиссии, которая может привести к конфликту интересов при рассмо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рении вопроса, включенного в повестку дня заседания комиссии, он обязан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начала заседания заявить об этом. В таком случае соответствующий член комиссии не принимает участия в рассмотрении указанного вопроса.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1" w:name="sub_1047"/>
      <w:bookmarkEnd w:id="30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Заседание комиссии проводится в присутствии муниципального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служащего, в отношении которого рассматривается вопрос о соблюдении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требований к служебному поведению и (или) требований об урегулировании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конфликта интересов, или гражданина, замещавшего должность муниципальной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службы в органе местного самоуправления. При наличии письменной просьбы муниципального служащего или гражданина, замещавшего должность муниц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пальной службы в органе местного самоуправления, о рассмотрении указанного вопроса без его участия заседание комиссии проводится в его отсутствие.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неявки на заседание комиссии муниципального служащего (его пре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ставителя) и при отсутствии письменной просьбы муниципального служащего о рассмотрении данного вопроса без его участия рассмотрение вопроса откл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дывается. В случае повторной неявки муниципального служащего без уваж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тельной причины комиссия может принять решение о рассмотрении данного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вопроса в отсутствие муниципального служащего. В случае неявки на заседание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комиссии гражданина, замещавшего должность муниципальной службы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органе местного самоуправления (его представителя), при условии,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что указанный гражданин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сменил место жительства и были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предприняты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 меры по информированию его о дате проведения заседания комиссии,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может принять решение о рассмотрении данного вопроса в отсу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ствие указанного гражданина.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2" w:name="sub_1048"/>
      <w:bookmarkEnd w:id="3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3.13. На заседании комиссии заслушиваются пояснения муниципального служащего, гражданина, замещавшего должность муниципальной службы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и иных лиц, рассматриваются материалы по существу рассматриваемого вопроса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а также дополнительные материалы.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3" w:name="sub_1049"/>
      <w:bookmarkEnd w:id="32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Члены комиссии и лица, участвовавшие в ее заседании, не вправе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разглашать сведения, ставшие им известными в ходе работы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4" w:name="sub_1410"/>
      <w:bookmarkEnd w:id="3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 По итогам рассмотрения вопроса, указанного в подпункте 3.1.1.1 пункта 3.1.1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одно из следующих решений:</w:t>
      </w:r>
    </w:p>
    <w:bookmarkEnd w:id="34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3.15.1. Установить, что сведения о доходах, об имуществе                                      и обязательствах имущественного характера, представленные муниципальным служащим, являются достоверными и полными.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3.15.2. Установить, что сведения о доходах, об имуществе                                     и обязательствах имущественного характера, представленные муниципальным служащим, являются недостоверными и (или) неполными. В этом случае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рекомендует руководителю органа местного самоуправления прим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нить к муниципальному служащему конкретную меру ответственности.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5" w:name="sub_141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 По итогам рассмотрения вопроса, указанного в подпункте 3.1.1.2 пункта 3.1.1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одно из следующих решений:</w:t>
      </w:r>
    </w:p>
    <w:bookmarkEnd w:id="35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3.16.1. Установить, что муниципальный служащий соблюдал требования                            к служебному поведению и (или) требования об урегулировании конфликта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3.16.2. Установить, что муниципальный служащий не соблюдал требования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к служебному поведению и (или) требования об урегулировании конфликта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интересов. В этом случае комиссия рекомендует руководителю органа местного самоуправления указать муниципальному служащему на недопустимость нарушения требований к служебному поведению и (или) требований об урег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лировании конфликта интересов либо применить к муниципальному служащему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конкретную меру ответственности.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6" w:name="sub_1412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 По итогам рассмотрения вопроса, указанного в подпункте 3.1.2.1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одно из следующих решений:</w:t>
      </w:r>
    </w:p>
    <w:bookmarkEnd w:id="36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3.17.1. Дать гражданину согласие на замещение должности                                    в коммерческой или некоммерческой организации либо на выполнение работы на условиях гражданско-правового договора в коммерческой или некоммерч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организации, если отдельные функции по муниципальному управлению этой организацией входили в его должностные (служебные) обязанности.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3.17.2. Отказать гражданину в замещении должности в коммерческой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некоммерческой организации либо в выполнении работы на условиях гражданско-правового договора в коммерческой или некоммерческой орган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зации, если отдельные функции муниципального управления этой организацией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входили в его должностные (служебные) обязанности, и мотивировать свой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отказ.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7" w:name="sub_141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 По итогам рассмотрения вопроса, указанного в подпункте 3.1.2.2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одно из следующих решений:</w:t>
      </w:r>
    </w:p>
    <w:bookmarkEnd w:id="37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3.18.1.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уважительной.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3.18.2. Признать, что причина непредставления муниципальным служащим сведений о доходах, об имуществе и обязательствах имущественного характера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своих супруги (супруга) и несовершеннолетних детей не является уважительной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этом случае комиссия рекомендует муниципальному служащему принять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представлению указанных сведений.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3.18.3.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комиссия рекомендует руководителю органа местного самоуправления прим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нить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муниципальному служащему конкретную меру ответственности.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8" w:name="sub_441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3.19. По итогам рассмотрения вопроса, указанного в пункте 3.1.5 насто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одно из следующих решений:</w:t>
      </w:r>
    </w:p>
    <w:bookmarkEnd w:id="38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3.19.1. Признать, что сведения, представленные муниципальным служащим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1 статьи 3 Федерального закона № 230-ФЗ, являются достоверными и полными.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3.19.2. Признать, что сведения, представленные муниципальным служащим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 соответствии с частью 1 статьи 3 Федерального закона № 230-ФЗ, являются недостоверными и (или) неполными. В этом случае комиссия рекомендует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руководителю органа местного самоуправления применить к муниципальному служащему конкретную меру ответственности и (или) направить материалы, полученные в результате осуществления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расходами, в органы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прокуратуры и (или) иные государственные органы в соответствии с их комп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тенцией.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39" w:name="sub_141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3.20. По итогам рассмотрения вопросов, предусмотренных пунктами 3.1.1, 3.1.2, 3.1.5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при наличии к тому оснований, комиссия может принять иное, чем предусмотрено пунктами 3.15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3.19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 решение, в том числе указать муниципальному служащему на нед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пустимость нарушения законодательства при представлении сведений о доходах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расходах, об имуществе и обязательствах имущественного характера; недоп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стимость нарушения требований к служебному поведению и (или) требований об урегулировании конфликта интересов; рекомендовать муниципальному служащему принять меры по устранению условий, способных привести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 возникновению конфликта интересов. Основания и мотивы принятия такого решения должны быть отражены в протоколе заседания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0" w:name="sub_4141"/>
      <w:bookmarkEnd w:id="39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3.21. По итогам рассмотрения вопроса, указанного в подпункте 3.1.2.1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пункта 3.1.2 настоящего </w:t>
      </w:r>
      <w:r w:rsidR="005E6911"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оложения, структурное подразделение органа местного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уполномоченное на ведение кадровой работы, ответственное за работу по профилактике коррупционных правонарушений, направляет пис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менное уведомление гражданину о принятом решении в течение одного раб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чего дня и уведомляет его устно в течение трех рабочих дней. 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 По итогам рассмотрения уведомления, указанного в пункте 3.1.3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в отношении гражданина, зам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щавшего должность муниципальной службы, одно из следующих решений: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3.22.1. Дать согласие на замещение им должности в коммерческой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 некоммерческой организации либо на выполнение работы на условиях гражданско-правового договора в коммерческой или некоммерческой орган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зации, если отдельные функции по муниципальному управлению этой орган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зации входили в его должностные (служебные) обязанности.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3.22.2. Установить, что замещение им на условиях трудового договора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должности в коммерческой или некоммерческой организации и (или) выполнение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коммерческой или некоммерческой организации работ (оказание услуг) нарушают требования статьи 12 Федерального закона от 25.12.2008 № 273-ФЗ «О противодействии коррупции».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этом случае комиссия рекомендует рук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водителю органа местного самоуправления (представителю нанимателя (раб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тодателю) проинформировать об указанных обстоятельствах органы прокур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туры и уведомившую организацию.</w:t>
      </w:r>
      <w:proofErr w:type="gramEnd"/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1" w:name="sub_1415"/>
      <w:bookmarkEnd w:id="40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3.23. По итогам рассмотрения вопроса, предусмотренного пунктом 3.1.4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комиссия принимает соответствующее решение.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2" w:name="sub_1416"/>
      <w:bookmarkEnd w:id="41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3.24. Для исполнения решений комиссии могут быть подготовлены проекты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муниципальных правовых актов руководителя органа местного самоуправления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которые в установленном порядке представляются на рассмотрение руковод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теля органа местного самоуправления.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3" w:name="sub_1417"/>
      <w:bookmarkEnd w:id="42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3.25. Решения комиссии по вопросам, указанным в пункте 3.1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принимаются тайным голосованием (если комиссия не примет иное решение) простым большинством голосов присутствующих на заседании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членов комиссии.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4" w:name="sub_1418"/>
      <w:bookmarkEnd w:id="43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3.26. Решение комиссии оформляется протоколом, который подписывают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председатель и секретарь комиссии. Решения комиссии, за исключением решения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принимаемого по итогам рассмотрения вопроса, указанного в подпункте 3.1.2.1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оложения, для руководителя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 носят рекомендательный характер. 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Решение, принимаемое по итогам рассмотрения вопроса, указанного                в подпункте 3.1.2.1 пункта 3.1.2 настоящего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оложения, для руководителя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местного самоуправления носит обязательный характер.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5" w:name="sub_1419"/>
      <w:bookmarkEnd w:id="4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3.27. В протоколе заседания комиссии указываются:</w:t>
      </w:r>
    </w:p>
    <w:bookmarkEnd w:id="45"/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заседания комиссии, фамилии, имена, отчества членов комиссии                        и других лиц, присутствующих на заседании;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формулировка каждого из рассматриваемых на заседании комиссии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вопросов с указанием фамилии, имени, отчества, должности муниципального служащего, в отношении которого рассматривается вопрос о соблюдении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требований к служебному поведению и (или) требований об урегулировании конфликта интересов;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предъявляемые к муниципальному служащему претензии, материалы,                       на которых они основываются;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содержание пояснений муниципального служащего и других лиц                                по существу предъявляемых претензий;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фамилии, инициалы выступивших на заседании лиц и краткое изложение  их выступлений;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источник информации, содержащей основания для проведения заседания комиссии, дата поступления информации в орган местного самоуправления;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другие сведения;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результаты голосования;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решение и обоснование его принятия.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6" w:name="sub_1420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3.28. Член комиссии, несогласный с ее решением, вправе в письменной форме изложить свое мнение, которое подлежит обязательному приобщению                 к протоколу заседания комиссии и с которым должен быть ознакомлен мун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ципальный служащий.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7" w:name="sub_1421"/>
      <w:bookmarkEnd w:id="46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3.29. Копии протокола заседания комиссии в трехдневный срок со дня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направляются руководителю органа местного самоуправления,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полностью или в виде выписок из него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муниципальному служащему,                           в отношении которого рассматривался вопрос, а также по решению комиссии - иным заинтересованным лицам.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bookmarkStart w:id="48" w:name="sub_1422"/>
      <w:bookmarkEnd w:id="47"/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3.30. Руководитель органа местного самоуправления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                   к муниципальному служащему мер ответственности, предусмотренных закон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дательством Российской Федерации, а также по иным вопросам организации </w:t>
      </w:r>
      <w:r w:rsidRPr="005E69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противодействия коррупции. О рассмотрении рекомендаций комиссии и принятом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решении руководитель органа местного самоуправления в письменной форме уведомляет комиссию в месячный срок со дня поступления к нему протокола заседания комиссии. Решение руководителя органа местного самоуправления оглашается на ближайшем заседании комиссии и принимается к сведению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обсуждения.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9" w:name="sub_1423"/>
      <w:bookmarkEnd w:id="48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3.31. В случае установления комиссией признаков дисциплинарного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проступка в действиях (бездействии) муниципального служащего информация                          об этом представляется руководителю органа местного самоуправления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решения вопроса о применении к муниципальному служащему мер отве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ственности, предусмотренных законодательством Российской Федерации.</w:t>
      </w:r>
    </w:p>
    <w:p w:rsidR="00C044AF" w:rsidRPr="005E6911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</w:pPr>
      <w:bookmarkStart w:id="50" w:name="sub_1424"/>
      <w:bookmarkEnd w:id="49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3.32. В случае установления комиссией факта совершения муниципальным служащим действия (факта бездействия), содержащего признаки администр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тивного правонарушения или состава преступления, председатель комиссии обязан передать информацию о совершении указанного действия (бездействии) и, подтверждающие такой факт документы, в правоохранительные органы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в трехдневный срок, а при необходимости в день установления указанного факта.</w:t>
      </w: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1" w:name="sub_1425"/>
      <w:bookmarkEnd w:id="50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3.33. Копия протокола заседания комиссии или выписка из него приобщ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ется к личному делу муниципального служащего, в отношении которого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рассмотрен вопрос о соблюдении требований к служебному поведению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 (или) требований об урегулировании конфликта интересов.</w:t>
      </w:r>
    </w:p>
    <w:p w:rsid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3.33.1.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Выписка из протокола заседания комиссии, заверенная подписью секретаря комиссии и печатью органа местного самоуправления, вручается гражданину, замещавшему должность муниципальной службы, в отношении </w:t>
      </w:r>
      <w:r w:rsidRPr="005E69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которого рассматривался вопрос, указанный в пункте 3.1.3 настоящего </w:t>
      </w:r>
      <w:r w:rsidR="005E6911" w:rsidRPr="005E69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п</w:t>
      </w:r>
      <w:r w:rsidRPr="005E6911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>оложения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под роспись или направляется заказным письмом с уведомлением по указанному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 в обращении адресу не позднее одного рабочего дня, следующего за днем проведения соответствующего заседания комиссии.</w:t>
      </w:r>
      <w:proofErr w:type="gramEnd"/>
    </w:p>
    <w:p w:rsidR="005E6911" w:rsidRDefault="005E6911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Pr="00C044AF" w:rsidRDefault="005E6911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14213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2" w:name="sub_1426"/>
      <w:bookmarkEnd w:id="5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Организационное и документационное обеспечение деятельности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комиссии, осуществляется структурным подразделением органа местного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самоуправления, уполномоченным на ведение кадровой работы.</w:t>
      </w:r>
    </w:p>
    <w:bookmarkEnd w:id="52"/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Pr="00C044AF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2</w:t>
      </w:r>
    </w:p>
    <w:p w:rsidR="005E6911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0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</w:t>
      </w:r>
    </w:p>
    <w:p w:rsidR="00C044AF" w:rsidRPr="00C044AF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567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</w:t>
      </w:r>
      <w:r w:rsidR="00C044AF"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4AF"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Pr="00C044AF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</w:t>
      </w:r>
    </w:p>
    <w:p w:rsidR="005E6911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обращений граждан, замещавших должности муниципальной службы,</w:t>
      </w:r>
    </w:p>
    <w:p w:rsidR="005E6911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даче согласия на замещение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управлению этой организацией входили 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их должностные (служебные) обязанности, до истечения двух лет со дня увольнения с муниципальной службы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3" w:name="sub_200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Настоящим порядком определяются требования к обращениям граждан, замещавших должности муниципальной службы в органах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о даче согласия на замещение на условиях трудового договора должности в организации и (или) выполнение в данной организации работы (оказание данной организации услуги) на условиях гражданско-правового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договора (гражданско-правовых договоров) в случаях, предусмотренных фед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ральными законами, если отдельные функции муниципального управления данной организацией входили в их должностные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(служебные) обязанности,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двух лет со дня увольнения с муниципальной службы (далее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обращение, гражданин, должность муниципальной службы, организация).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4" w:name="sub_2002"/>
      <w:bookmarkEnd w:id="53"/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2. Обращение представляется по форме согласно приложению к настоящему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порядку в структурное подразделение органа местного самоуправления, упо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номоченное на ведение кадровой работы, ответственное за работу по проф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лактике коррупционных правонарушений (далее – кадровая служба).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5" w:name="sub_2003"/>
      <w:bookmarkEnd w:id="5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обращении должны содержаться следующие сведения                                    о гражданине:</w:t>
      </w:r>
    </w:p>
    <w:bookmarkEnd w:id="55"/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дата рождения;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адрес места жительства;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замещаемые должности в течение последних двух лет до увольнения                 с муниципальной службы;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замещаемая должность, наименование, местонахождение, характер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деятельности организации, на замещение должности и (или) выполнение работ в которой (на оказание услуг которой) он просит дать согласие комиссии; 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должностные (служебные) обязанности, исполняемые гражданином  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время замещения им должности муниципальной службы;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функции по муниципальному управлению в отношении организации;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вид договора (трудовой или гражданско-правовой), предполагаемый срок его действия, сумма оплаты за выполнение (оказание) по нему работ (услуг).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в обращении вышеуказанных сведений, оно в течение трех рабочих дней возвращается специалистом кадровой службы гражданину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предложением дополнить обращение соответствующей информацией.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6" w:name="sub_200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 кадровой службы по результатам рассмотрения обращения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готовит мотивированное заключение по существу обращения с учетом требований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статьи 12 Федерального закона от 25.12.2008 № 273-ФЗ «О противодействии коррупции». </w:t>
      </w:r>
      <w:bookmarkStart w:id="57" w:name="sub_2005"/>
      <w:bookmarkEnd w:id="56"/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Специалист кадровой службы в течение двух рабочих дней со дня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поступления обращения в кадровую службу передает председателю комиссии следующие документы:</w:t>
      </w:r>
    </w:p>
    <w:bookmarkEnd w:id="57"/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обращение; 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мотивированное заключение;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должностной инструкции гражданина по последней должности муниципальной службы;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положения структурного подразделения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управления, в котором гражданин замещал должность муниципальной службы непосредственно перед увольнением;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копию распоряжения (приказа) об увольнении с муниципальной службы гражданина;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иные документы, необходимые для рассмотрения обращения.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61D17" w:rsidRPr="00C044AF" w:rsidRDefault="00461D17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орядку обращений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замещавших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должности муниципальной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службы, о даче согласия на замещение должности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коммерческой или некоммерческой организации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либо на выполнение работы на условиях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гражданско-правового договора в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коммерческой</w:t>
      </w:r>
      <w:proofErr w:type="gramEnd"/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некоммерческой организации, если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отдельные функции по </w:t>
      </w:r>
      <w:proofErr w:type="gramStart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государственному</w:t>
      </w:r>
      <w:proofErr w:type="gramEnd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(муниципальному) управлению этой организацией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входили в их должностные (служебные) обязанности,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истечения двух лет со дня увольнения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с муниципальной службы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283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____________________________________,</w:t>
      </w:r>
    </w:p>
    <w:p w:rsidR="00C044AF" w:rsidRPr="00C044AF" w:rsidRDefault="00C044AF" w:rsidP="00C044AF">
      <w:pPr>
        <w:spacing w:after="0" w:line="240" w:lineRule="auto"/>
        <w:ind w:left="4248"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должности)</w:t>
      </w:r>
    </w:p>
    <w:p w:rsidR="00C044AF" w:rsidRPr="00C044AF" w:rsidRDefault="00C044AF" w:rsidP="00C044AF">
      <w:pPr>
        <w:spacing w:after="0" w:line="240" w:lineRule="auto"/>
        <w:ind w:left="4962" w:hanging="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служебному поведению муниц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служащих и урегулированию ко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 интересов в органах местного сам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lang w:eastAsia="ru-RU"/>
        </w:rPr>
        <w:t>(Ф.И.О. председателя комиссии)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C044AF" w:rsidRPr="00C044AF" w:rsidRDefault="00C044AF" w:rsidP="00C044AF">
      <w:pPr>
        <w:spacing w:after="0" w:line="240" w:lineRule="auto"/>
        <w:ind w:left="708" w:firstLine="3686"/>
        <w:jc w:val="both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lang w:eastAsia="ru-RU"/>
        </w:rPr>
        <w:t xml:space="preserve">(Ф.И.О., дата рождения) 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proofErr w:type="gramStart"/>
      <w:r w:rsidRPr="00C044AF">
        <w:rPr>
          <w:rFonts w:ascii="Times New Roman" w:eastAsia="Times New Roman" w:hAnsi="Times New Roman" w:cs="Times New Roman"/>
          <w:lang w:eastAsia="ru-RU"/>
        </w:rPr>
        <w:t xml:space="preserve">(замещаемая ранее должность </w:t>
      </w:r>
      <w:proofErr w:type="gramEnd"/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lang w:eastAsia="ru-RU"/>
        </w:rPr>
        <w:t>муниципальной службы)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lang w:eastAsia="ru-RU"/>
        </w:rPr>
        <w:t>(адрес проживания, телефон)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Обращение</w:t>
      </w:r>
    </w:p>
    <w:p w:rsidR="00C044AF" w:rsidRPr="00C044AF" w:rsidRDefault="00C044AF" w:rsidP="00C0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 даче согласия на замещение должности в коммерческой или некоммерческой организации (выполнение работы на условиях гражданско-правового договора в коммерческой или н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коммерческой организации)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моим увольнением с муниципальной службы «____»___________ 20__ года прошу Вас в соответствии со статьей 12 Федерального закона от 25.12.2008 № 273-ФЗ                     «О противодействии коррупции» дать мне согласие на замещение должности (заключение гражданско-правового  договора) </w:t>
      </w:r>
      <w:proofErr w:type="gramStart"/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________________________________________________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(указать наименование организации, местонахождение, характер деятельности)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должности, вид работы, вид договора, предполагаемый срок его действия, сумма оплаты за выполнение (оказание) по нему работ (услуг)</w:t>
      </w:r>
      <w:proofErr w:type="gramEnd"/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Функции по муниципальному управлению в отношении вышеуказанной организ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ции_____________________________________________________________________</w:t>
      </w:r>
    </w:p>
    <w:p w:rsidR="00C044AF" w:rsidRPr="00C044AF" w:rsidRDefault="00C044AF" w:rsidP="00C04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замещении должностей</w:t>
      </w:r>
      <w:r w:rsidRPr="00C044AF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последних двух лет до увольнения                                с муниципальной службы _________________________________________________________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tabs>
          <w:tab w:val="left" w:pos="851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наименование должностей муниципальной службы, которые гражданин замещал в органе местного самоуправления)</w:t>
      </w:r>
    </w:p>
    <w:p w:rsidR="00C044AF" w:rsidRPr="00C044AF" w:rsidRDefault="00C044AF" w:rsidP="00C044AF">
      <w:pPr>
        <w:tabs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мои обязанности входили следующие функции: 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1)_____________________________________________________________________________,</w:t>
      </w:r>
    </w:p>
    <w:p w:rsidR="00C044AF" w:rsidRPr="00C044AF" w:rsidRDefault="00C044AF" w:rsidP="00C044AF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какие)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2)_____________________________________________________________________________,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3)_____________________________________________________________________________,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4)_____________________________________________________________________________.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принятом комиссией по соблюдению требований к служебному пов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дению муниципальных служащих и урегулированию конфликта интересов решении прошу направить</w:t>
      </w:r>
      <w:r w:rsidRPr="00C04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мое имя по адресу: 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(указывается адрес фактического проживания гражданина для направления решения по почте)</w:t>
      </w: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C044AF" w:rsidRPr="00C044AF" w:rsidRDefault="00C044AF" w:rsidP="00C044A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____________________________</w:t>
      </w:r>
    </w:p>
    <w:p w:rsidR="00C044AF" w:rsidRPr="00C044AF" w:rsidRDefault="00C044AF" w:rsidP="00C044AF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(дата)</w:t>
      </w:r>
      <w:r w:rsidRPr="00C04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</w:t>
      </w:r>
      <w:r w:rsidRPr="00C044A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(подпись, инициалы и фамилия)</w:t>
      </w: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Приложение 3</w:t>
      </w:r>
    </w:p>
    <w:p w:rsidR="005E6911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Pr="00C044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постановлению </w:t>
      </w: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Главы города</w:t>
      </w:r>
    </w:p>
    <w:p w:rsidR="00C044AF" w:rsidRPr="00C044AF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от _____________ </w:t>
      </w:r>
      <w:r w:rsidR="00C044AF"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№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C044AF"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</w:t>
      </w:r>
    </w:p>
    <w:p w:rsid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6911" w:rsidRPr="00C044AF" w:rsidRDefault="005E6911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Порядок</w:t>
      </w:r>
    </w:p>
    <w:p w:rsidR="00C044AF" w:rsidRPr="00C044AF" w:rsidRDefault="00C044AF" w:rsidP="00C044AF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представления заявлений муниципальных служащих, о невозможности                            по объективным причинам представить сведения о доходах, об имуществе                       и обязательствах имущественного характера своих супругов                                             и несовершеннолетних детей</w:t>
      </w:r>
    </w:p>
    <w:p w:rsidR="00C044AF" w:rsidRPr="00C044AF" w:rsidRDefault="00C044AF" w:rsidP="00C0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8" w:name="sub_3001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1. Настоящим порядком определяются требования к заявлениям муниц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пальных служащих о невозможности по объективным причинам представить сведения о доходах, об имуществе и обязательствах имущественного характера своих супругов и несовершеннолетних детей (далее </w:t>
      </w:r>
      <w:r w:rsidR="003113DA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заявление).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9" w:name="sub_3002"/>
      <w:bookmarkEnd w:id="58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2. Заявление представляется по форме согласно приложению                              к настоящему порядку в структурное подразделение органа местного сам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управления, уполномоченное на ведение кадровой работы, ответственное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5E691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за работу по профилактике коррупционных правонарушений (кадровая служба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), не позднее 15 апреля текущего года.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0" w:name="sub_3003"/>
      <w:bookmarkEnd w:id="59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3. В заявлении должны содержаться следующие сведения о гражданине:</w:t>
      </w:r>
    </w:p>
    <w:bookmarkEnd w:id="60"/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фамилия, имя, отчество;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число, месяц и год рождения;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замещаемая должность муниципальной службы;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основания для письменного заявления;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принятые меры по реализации требований ст.15 Федерального закона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02.03.2007 № 25-ФЗ «О муниципальной службе в Российской Федерации».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отсутствия в заявлении указанных сведений оно возвращается муниципальному служащему с предложением дополнить соответствующей </w:t>
      </w:r>
      <w:r w:rsidR="005E691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информацией.</w:t>
      </w:r>
    </w:p>
    <w:p w:rsidR="00C044AF" w:rsidRPr="00C044AF" w:rsidRDefault="00C044AF" w:rsidP="005E691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61" w:name="sub_3004"/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Работник кадровой службы передает заявление в комиссию                       в течение одного рабочего дня с момента его поступления в кадровую службу.</w:t>
      </w:r>
    </w:p>
    <w:bookmarkEnd w:id="61"/>
    <w:p w:rsidR="00C044AF" w:rsidRPr="00C044AF" w:rsidRDefault="00C044AF" w:rsidP="00C0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4AF" w:rsidRPr="00C044AF" w:rsidRDefault="00C044AF" w:rsidP="00C044A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widowControl w:val="0"/>
        <w:tabs>
          <w:tab w:val="left" w:pos="339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E6911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к </w:t>
      </w:r>
      <w:r w:rsidR="005E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орядку представления </w:t>
      </w:r>
    </w:p>
    <w:p w:rsidR="005E6911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заявлений муниципальных служащих, </w:t>
      </w:r>
    </w:p>
    <w:p w:rsidR="005E6911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невозможности</w:t>
      </w:r>
      <w:r w:rsidR="005E691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 </w:t>
      </w:r>
      <w:proofErr w:type="gramStart"/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объективным</w:t>
      </w:r>
      <w:proofErr w:type="gramEnd"/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причинам представить сведения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 доходах, об имуществе и обязательствах 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имущественного характера своих супругов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ind w:left="425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044A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несовершеннолетних детей</w:t>
      </w:r>
    </w:p>
    <w:p w:rsidR="00C044AF" w:rsidRPr="00C044AF" w:rsidRDefault="00C044AF" w:rsidP="005E691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044AF" w:rsidRPr="00C044AF" w:rsidRDefault="00C044AF" w:rsidP="00C044AF">
      <w:pPr>
        <w:spacing w:after="0" w:line="240" w:lineRule="auto"/>
        <w:jc w:val="both"/>
        <w:rPr>
          <w:rFonts w:ascii="Times New Roman" w:eastAsia="Calibri" w:hAnsi="Times New Roman" w:cs="Times New Roman"/>
          <w:sz w:val="2"/>
          <w:szCs w:val="2"/>
        </w:rPr>
      </w:pP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_______________________________________,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lang w:eastAsia="ru-RU"/>
        </w:rPr>
        <w:t>(наименование должности)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председателю комиссии по соблюдению тр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бований к служебному поведению муниц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пальных служащих и урегулированию ко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фликта интересов в органе местного сам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управления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lang w:eastAsia="ru-RU"/>
        </w:rPr>
        <w:t>(Ф.И.О. председателя комиссии)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lang w:eastAsia="ru-RU"/>
        </w:rPr>
        <w:t xml:space="preserve">(замещаемая должность муниципальной службы) 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lang w:eastAsia="ru-RU"/>
        </w:rPr>
      </w:pPr>
      <w:r w:rsidRPr="00C044AF">
        <w:rPr>
          <w:rFonts w:ascii="Times New Roman" w:eastAsia="Times New Roman" w:hAnsi="Times New Roman" w:cs="Times New Roman"/>
          <w:lang w:eastAsia="ru-RU"/>
        </w:rPr>
        <w:t>(Ф.И.О., дата рождения)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48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4AF" w:rsidRPr="00C044AF" w:rsidRDefault="00C044AF" w:rsidP="00C044AF">
      <w:pPr>
        <w:autoSpaceDE w:val="0"/>
        <w:autoSpaceDN w:val="0"/>
        <w:spacing w:after="0" w:line="240" w:lineRule="auto"/>
        <w:ind w:left="3686" w:hanging="482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hanging="1134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служащего о невозможности по объективным причинам представить сведения                         о доходах, об имуществе и обязательствах имущественного характера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Сообщаю, что я не имею возможности представить сведения о доходах, об имуществе и обязательствах имущественного характера своих: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 супруги, супруга и (или) несовершеннолетних детей)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связи с тем, что _______________________________________________________________________________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gramStart"/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все причины и обстоятельства, необходимые для того, чтобы комиссия</w:t>
      </w:r>
      <w:proofErr w:type="gramEnd"/>
    </w:p>
    <w:p w:rsidR="00C044AF" w:rsidRPr="00C044AF" w:rsidRDefault="00C044AF" w:rsidP="00C04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4AF" w:rsidRPr="00C044AF" w:rsidRDefault="00C044AF" w:rsidP="00C044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могла сделать вывод о том, что непредставление сведений носит объективный характер)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C044AF" w:rsidRPr="00C044AF" w:rsidRDefault="00C044AF" w:rsidP="00C044AF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заявлению прилагаю следующие дополнительные материалы (в случае наличия):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(указываются дополнительные материалы)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Меры принятые муниципальным служащим по предоставлению указанных сведений: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44AF" w:rsidRPr="00C044AF" w:rsidRDefault="00C044AF" w:rsidP="00C044AF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</w:t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</w:t>
      </w:r>
    </w:p>
    <w:p w:rsidR="00C044AF" w:rsidRPr="00C044AF" w:rsidRDefault="00C044AF" w:rsidP="00C044AF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(подпись)</w:t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C044AF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>(фамилия и инициалы)</w:t>
      </w:r>
    </w:p>
    <w:p w:rsidR="005101B2" w:rsidRDefault="005101B2"/>
    <w:sectPr w:rsidR="005101B2" w:rsidSect="005E6911">
      <w:pgSz w:w="11906" w:h="16838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A3BF5"/>
    <w:multiLevelType w:val="hybridMultilevel"/>
    <w:tmpl w:val="CE54EA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57150D"/>
    <w:multiLevelType w:val="hybridMultilevel"/>
    <w:tmpl w:val="7842D8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B886C7D"/>
    <w:multiLevelType w:val="hybridMultilevel"/>
    <w:tmpl w:val="C208227C"/>
    <w:lvl w:ilvl="0" w:tplc="1152F07E">
      <w:start w:val="1"/>
      <w:numFmt w:val="decimal"/>
      <w:lvlText w:val="%1."/>
      <w:lvlJc w:val="left"/>
      <w:pPr>
        <w:ind w:left="1950" w:hanging="12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AF"/>
    <w:rsid w:val="0014213F"/>
    <w:rsid w:val="001D629B"/>
    <w:rsid w:val="003113DA"/>
    <w:rsid w:val="003F0839"/>
    <w:rsid w:val="00461D17"/>
    <w:rsid w:val="005101B2"/>
    <w:rsid w:val="005E6911"/>
    <w:rsid w:val="00756355"/>
    <w:rsid w:val="00C0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44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044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44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44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4AF"/>
  </w:style>
  <w:style w:type="character" w:customStyle="1" w:styleId="a3">
    <w:name w:val="Цветовое выделение"/>
    <w:uiPriority w:val="99"/>
    <w:rsid w:val="00C044A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044AF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044AF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044AF"/>
  </w:style>
  <w:style w:type="paragraph" w:customStyle="1" w:styleId="a8">
    <w:name w:val="Внимание: недобросовестность!"/>
    <w:basedOn w:val="a6"/>
    <w:next w:val="a"/>
    <w:uiPriority w:val="99"/>
    <w:rsid w:val="00C044AF"/>
  </w:style>
  <w:style w:type="character" w:customStyle="1" w:styleId="a9">
    <w:name w:val="Выделение для Базового Поиска"/>
    <w:uiPriority w:val="99"/>
    <w:rsid w:val="00C044A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044A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044A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44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C044AF"/>
  </w:style>
  <w:style w:type="paragraph" w:customStyle="1" w:styleId="af2">
    <w:name w:val="Заголовок статьи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C044A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044A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44A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044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044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44A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044A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044A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44A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44AF"/>
  </w:style>
  <w:style w:type="paragraph" w:customStyle="1" w:styleId="aff2">
    <w:name w:val="Моноширинный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C044AF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044AF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44A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C044AF"/>
    <w:pPr>
      <w:ind w:left="140"/>
    </w:pPr>
  </w:style>
  <w:style w:type="character" w:customStyle="1" w:styleId="aff9">
    <w:name w:val="Опечатки"/>
    <w:uiPriority w:val="99"/>
    <w:rsid w:val="00C044A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44A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44A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44A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C044A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C044AF"/>
  </w:style>
  <w:style w:type="paragraph" w:customStyle="1" w:styleId="afff1">
    <w:name w:val="Примечание."/>
    <w:basedOn w:val="a6"/>
    <w:next w:val="a"/>
    <w:uiPriority w:val="99"/>
    <w:rsid w:val="00C044AF"/>
  </w:style>
  <w:style w:type="character" w:customStyle="1" w:styleId="afff2">
    <w:name w:val="Продолжение ссылки"/>
    <w:uiPriority w:val="99"/>
    <w:rsid w:val="00C044AF"/>
  </w:style>
  <w:style w:type="paragraph" w:customStyle="1" w:styleId="afff3">
    <w:name w:val="Словарная статья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C044AF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44A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44A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C044A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C044AF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C044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header"/>
    <w:basedOn w:val="a"/>
    <w:link w:val="affff"/>
    <w:uiPriority w:val="99"/>
    <w:unhideWhenUsed/>
    <w:rsid w:val="00C04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Верхний колонтитул Знак"/>
    <w:basedOn w:val="a0"/>
    <w:link w:val="afffe"/>
    <w:uiPriority w:val="99"/>
    <w:rsid w:val="00C044AF"/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footer"/>
    <w:basedOn w:val="a"/>
    <w:link w:val="affff1"/>
    <w:uiPriority w:val="99"/>
    <w:unhideWhenUsed/>
    <w:rsid w:val="00C04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Нижний колонтитул Знак"/>
    <w:basedOn w:val="a0"/>
    <w:link w:val="affff0"/>
    <w:uiPriority w:val="99"/>
    <w:rsid w:val="00C044AF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C044AF"/>
    <w:rPr>
      <w:rFonts w:ascii="Tahoma" w:eastAsia="Times New Roman" w:hAnsi="Tahoma" w:cs="Tahoma"/>
      <w:sz w:val="16"/>
      <w:szCs w:val="16"/>
      <w:lang w:eastAsia="ru-RU"/>
    </w:rPr>
  </w:style>
  <w:style w:type="paragraph" w:styleId="affff4">
    <w:name w:val="List Paragraph"/>
    <w:basedOn w:val="a"/>
    <w:uiPriority w:val="34"/>
    <w:qFormat/>
    <w:rsid w:val="001421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C044AF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1"/>
    <w:next w:val="a"/>
    <w:link w:val="20"/>
    <w:uiPriority w:val="99"/>
    <w:qFormat/>
    <w:rsid w:val="00C044AF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C044AF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C044AF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C044AF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C044AF"/>
  </w:style>
  <w:style w:type="character" w:customStyle="1" w:styleId="a3">
    <w:name w:val="Цветовое выделение"/>
    <w:uiPriority w:val="99"/>
    <w:rsid w:val="00C044AF"/>
    <w:rPr>
      <w:b/>
      <w:bCs/>
      <w:color w:val="26282F"/>
    </w:rPr>
  </w:style>
  <w:style w:type="character" w:customStyle="1" w:styleId="a4">
    <w:name w:val="Гипертекстовая ссылка"/>
    <w:uiPriority w:val="99"/>
    <w:rsid w:val="00C044AF"/>
    <w:rPr>
      <w:b w:val="0"/>
      <w:bCs w:val="0"/>
      <w:color w:val="106BBE"/>
    </w:rPr>
  </w:style>
  <w:style w:type="character" w:customStyle="1" w:styleId="a5">
    <w:name w:val="Активная гипертекстовая ссылка"/>
    <w:uiPriority w:val="99"/>
    <w:rsid w:val="00C044AF"/>
    <w:rPr>
      <w:b w:val="0"/>
      <w:bCs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7">
    <w:name w:val="Внимание: криминал!!"/>
    <w:basedOn w:val="a6"/>
    <w:next w:val="a"/>
    <w:uiPriority w:val="99"/>
    <w:rsid w:val="00C044AF"/>
  </w:style>
  <w:style w:type="paragraph" w:customStyle="1" w:styleId="a8">
    <w:name w:val="Внимание: недобросовестность!"/>
    <w:basedOn w:val="a6"/>
    <w:next w:val="a"/>
    <w:uiPriority w:val="99"/>
    <w:rsid w:val="00C044AF"/>
  </w:style>
  <w:style w:type="character" w:customStyle="1" w:styleId="a9">
    <w:name w:val="Выделение для Базового Поиска"/>
    <w:uiPriority w:val="99"/>
    <w:rsid w:val="00C044AF"/>
    <w:rPr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sid w:val="00C044AF"/>
    <w:rPr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color w:val="868381"/>
      <w:sz w:val="20"/>
      <w:szCs w:val="20"/>
      <w:lang w:eastAsia="ru-RU"/>
    </w:rPr>
  </w:style>
  <w:style w:type="paragraph" w:customStyle="1" w:styleId="ac">
    <w:name w:val="Основное меню (преемственное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Verdana" w:eastAsia="Times New Roman" w:hAnsi="Verdana" w:cs="Verdana"/>
      <w:lang w:eastAsia="ru-RU"/>
    </w:rPr>
  </w:style>
  <w:style w:type="paragraph" w:customStyle="1" w:styleId="ad">
    <w:name w:val="Заголовок"/>
    <w:basedOn w:val="ac"/>
    <w:next w:val="a"/>
    <w:uiPriority w:val="99"/>
    <w:rsid w:val="00C044AF"/>
    <w:rPr>
      <w:b/>
      <w:bCs/>
      <w:color w:val="0058A9"/>
      <w:shd w:val="clear" w:color="auto" w:fill="F0F0F0"/>
    </w:rPr>
  </w:style>
  <w:style w:type="paragraph" w:customStyle="1" w:styleId="ae">
    <w:name w:val="Заголовок группы контролов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b/>
      <w:bCs/>
      <w:color w:val="000000"/>
      <w:sz w:val="24"/>
      <w:szCs w:val="24"/>
      <w:lang w:eastAsia="ru-RU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C044AF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i/>
      <w:iCs/>
      <w:color w:val="000080"/>
      <w:lang w:eastAsia="ru-RU"/>
    </w:rPr>
  </w:style>
  <w:style w:type="character" w:customStyle="1" w:styleId="af1">
    <w:name w:val="Заголовок своего сообщения"/>
    <w:uiPriority w:val="99"/>
    <w:rsid w:val="00C044AF"/>
  </w:style>
  <w:style w:type="paragraph" w:customStyle="1" w:styleId="af2">
    <w:name w:val="Заголовок статьи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3">
    <w:name w:val="Заголовок чужого сообщения"/>
    <w:uiPriority w:val="99"/>
    <w:rsid w:val="00C044AF"/>
    <w:rPr>
      <w:b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300" w:after="25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  <w:lang w:eastAsia="ru-RU"/>
    </w:rPr>
  </w:style>
  <w:style w:type="paragraph" w:customStyle="1" w:styleId="af5">
    <w:name w:val="Заголовок ЭР (правое окно)"/>
    <w:basedOn w:val="af4"/>
    <w:next w:val="a"/>
    <w:uiPriority w:val="99"/>
    <w:rsid w:val="00C044AF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C044AF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color w:val="353842"/>
      <w:sz w:val="18"/>
      <w:szCs w:val="18"/>
      <w:lang w:eastAsia="ru-RU"/>
    </w:rPr>
  </w:style>
  <w:style w:type="paragraph" w:customStyle="1" w:styleId="af8">
    <w:name w:val="Информация об изменениях"/>
    <w:basedOn w:val="af7"/>
    <w:next w:val="a"/>
    <w:uiPriority w:val="99"/>
    <w:rsid w:val="00C044AF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Комментарий"/>
    <w:basedOn w:val="af9"/>
    <w:next w:val="a"/>
    <w:uiPriority w:val="99"/>
    <w:rsid w:val="00C044AF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C044AF"/>
    <w:rPr>
      <w:i/>
      <w:iCs/>
    </w:rPr>
  </w:style>
  <w:style w:type="paragraph" w:customStyle="1" w:styleId="afc">
    <w:name w:val="Текст (лев. подпись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Колонтитул (левый)"/>
    <w:basedOn w:val="afc"/>
    <w:next w:val="a"/>
    <w:uiPriority w:val="99"/>
    <w:rsid w:val="00C044AF"/>
    <w:rPr>
      <w:sz w:val="14"/>
      <w:szCs w:val="14"/>
    </w:rPr>
  </w:style>
  <w:style w:type="paragraph" w:customStyle="1" w:styleId="afe">
    <w:name w:val="Текст (прав. подпись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">
    <w:name w:val="Колонтитул (правый)"/>
    <w:basedOn w:val="afe"/>
    <w:next w:val="a"/>
    <w:uiPriority w:val="99"/>
    <w:rsid w:val="00C044AF"/>
    <w:rPr>
      <w:sz w:val="14"/>
      <w:szCs w:val="14"/>
    </w:rPr>
  </w:style>
  <w:style w:type="paragraph" w:customStyle="1" w:styleId="aff0">
    <w:name w:val="Комментарий пользователя"/>
    <w:basedOn w:val="afa"/>
    <w:next w:val="a"/>
    <w:uiPriority w:val="99"/>
    <w:rsid w:val="00C044AF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C044AF"/>
  </w:style>
  <w:style w:type="paragraph" w:customStyle="1" w:styleId="aff2">
    <w:name w:val="Моноширинный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f3">
    <w:name w:val="Найденные слова"/>
    <w:uiPriority w:val="99"/>
    <w:rsid w:val="00C044AF"/>
    <w:rPr>
      <w:b w:val="0"/>
      <w:bCs w:val="0"/>
      <w:color w:val="26282F"/>
      <w:shd w:val="clear" w:color="auto" w:fill="FFF580"/>
    </w:rPr>
  </w:style>
  <w:style w:type="character" w:customStyle="1" w:styleId="aff4">
    <w:name w:val="Не вступил в силу"/>
    <w:uiPriority w:val="99"/>
    <w:rsid w:val="00C044AF"/>
    <w:rPr>
      <w:b w:val="0"/>
      <w:bCs w:val="0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C044AF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f8">
    <w:name w:val="Оглавление"/>
    <w:basedOn w:val="aff7"/>
    <w:next w:val="a"/>
    <w:uiPriority w:val="99"/>
    <w:rsid w:val="00C044AF"/>
    <w:pPr>
      <w:ind w:left="140"/>
    </w:pPr>
  </w:style>
  <w:style w:type="character" w:customStyle="1" w:styleId="aff9">
    <w:name w:val="Опечатки"/>
    <w:uiPriority w:val="99"/>
    <w:rsid w:val="00C044AF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C044AF"/>
    <w:rPr>
      <w:sz w:val="18"/>
      <w:szCs w:val="18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C044AF"/>
    <w:pPr>
      <w:outlineLvl w:val="9"/>
    </w:pPr>
    <w:rPr>
      <w:b w:val="0"/>
      <w:bCs w:val="0"/>
      <w:sz w:val="18"/>
      <w:szCs w:val="18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C044AF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e">
    <w:name w:val="Постоянная часть"/>
    <w:basedOn w:val="ac"/>
    <w:next w:val="a"/>
    <w:uiPriority w:val="99"/>
    <w:rsid w:val="00C044AF"/>
    <w:rPr>
      <w:sz w:val="20"/>
      <w:szCs w:val="20"/>
    </w:rPr>
  </w:style>
  <w:style w:type="paragraph" w:customStyle="1" w:styleId="afff">
    <w:name w:val="Прижатый влево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0">
    <w:name w:val="Пример."/>
    <w:basedOn w:val="a6"/>
    <w:next w:val="a"/>
    <w:uiPriority w:val="99"/>
    <w:rsid w:val="00C044AF"/>
  </w:style>
  <w:style w:type="paragraph" w:customStyle="1" w:styleId="afff1">
    <w:name w:val="Примечание."/>
    <w:basedOn w:val="a6"/>
    <w:next w:val="a"/>
    <w:uiPriority w:val="99"/>
    <w:rsid w:val="00C044AF"/>
  </w:style>
  <w:style w:type="character" w:customStyle="1" w:styleId="afff2">
    <w:name w:val="Продолжение ссылки"/>
    <w:uiPriority w:val="99"/>
    <w:rsid w:val="00C044AF"/>
  </w:style>
  <w:style w:type="paragraph" w:customStyle="1" w:styleId="afff3">
    <w:name w:val="Словарная статья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4">
    <w:name w:val="Сравнение редакций"/>
    <w:uiPriority w:val="99"/>
    <w:rsid w:val="00C044AF"/>
    <w:rPr>
      <w:b w:val="0"/>
      <w:bCs w:val="0"/>
      <w:color w:val="26282F"/>
    </w:rPr>
  </w:style>
  <w:style w:type="character" w:customStyle="1" w:styleId="afff5">
    <w:name w:val="Сравнение редакций. Добавленный фрагмент"/>
    <w:uiPriority w:val="99"/>
    <w:rsid w:val="00C044AF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C044AF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f8">
    <w:name w:val="Текст в таблице"/>
    <w:basedOn w:val="aff6"/>
    <w:next w:val="a"/>
    <w:uiPriority w:val="99"/>
    <w:rsid w:val="00C044AF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00"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fa">
    <w:name w:val="Технический комментарий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463F31"/>
      <w:sz w:val="24"/>
      <w:szCs w:val="24"/>
      <w:shd w:val="clear" w:color="auto" w:fill="FFFFA6"/>
      <w:lang w:eastAsia="ru-RU"/>
    </w:rPr>
  </w:style>
  <w:style w:type="character" w:customStyle="1" w:styleId="afffb">
    <w:name w:val="Утратил силу"/>
    <w:uiPriority w:val="99"/>
    <w:rsid w:val="00C044AF"/>
    <w:rPr>
      <w:b w:val="0"/>
      <w:bCs w:val="0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240" w:after="240" w:line="240" w:lineRule="auto"/>
      <w:ind w:left="420" w:right="420" w:firstLine="300"/>
      <w:jc w:val="both"/>
    </w:pPr>
    <w:rPr>
      <w:rFonts w:ascii="Arial" w:eastAsia="Times New Roman" w:hAnsi="Arial" w:cs="Arial"/>
      <w:sz w:val="24"/>
      <w:szCs w:val="24"/>
      <w:shd w:val="clear" w:color="auto" w:fill="F5F3DA"/>
      <w:lang w:eastAsia="ru-RU"/>
    </w:rPr>
  </w:style>
  <w:style w:type="paragraph" w:customStyle="1" w:styleId="afffd">
    <w:name w:val="Центрированный (таблица)"/>
    <w:basedOn w:val="aff6"/>
    <w:next w:val="a"/>
    <w:uiPriority w:val="99"/>
    <w:rsid w:val="00C044AF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C044AF"/>
    <w:pPr>
      <w:widowControl w:val="0"/>
      <w:autoSpaceDE w:val="0"/>
      <w:autoSpaceDN w:val="0"/>
      <w:adjustRightInd w:val="0"/>
      <w:spacing w:before="300"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fffe">
    <w:name w:val="header"/>
    <w:basedOn w:val="a"/>
    <w:link w:val="affff"/>
    <w:uiPriority w:val="99"/>
    <w:unhideWhenUsed/>
    <w:rsid w:val="00C04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">
    <w:name w:val="Верхний колонтитул Знак"/>
    <w:basedOn w:val="a0"/>
    <w:link w:val="afffe"/>
    <w:uiPriority w:val="99"/>
    <w:rsid w:val="00C044AF"/>
    <w:rPr>
      <w:rFonts w:ascii="Arial" w:eastAsia="Times New Roman" w:hAnsi="Arial" w:cs="Arial"/>
      <w:sz w:val="24"/>
      <w:szCs w:val="24"/>
      <w:lang w:eastAsia="ru-RU"/>
    </w:rPr>
  </w:style>
  <w:style w:type="paragraph" w:styleId="affff0">
    <w:name w:val="footer"/>
    <w:basedOn w:val="a"/>
    <w:link w:val="affff1"/>
    <w:uiPriority w:val="99"/>
    <w:unhideWhenUsed/>
    <w:rsid w:val="00C044A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f1">
    <w:name w:val="Нижний колонтитул Знак"/>
    <w:basedOn w:val="a0"/>
    <w:link w:val="affff0"/>
    <w:uiPriority w:val="99"/>
    <w:rsid w:val="00C044AF"/>
    <w:rPr>
      <w:rFonts w:ascii="Arial" w:eastAsia="Times New Roman" w:hAnsi="Arial" w:cs="Arial"/>
      <w:sz w:val="24"/>
      <w:szCs w:val="24"/>
      <w:lang w:eastAsia="ru-RU"/>
    </w:rPr>
  </w:style>
  <w:style w:type="paragraph" w:styleId="affff2">
    <w:name w:val="Balloon Text"/>
    <w:basedOn w:val="a"/>
    <w:link w:val="affff3"/>
    <w:uiPriority w:val="99"/>
    <w:semiHidden/>
    <w:unhideWhenUsed/>
    <w:rsid w:val="00C044AF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f3">
    <w:name w:val="Текст выноски Знак"/>
    <w:basedOn w:val="a0"/>
    <w:link w:val="affff2"/>
    <w:uiPriority w:val="99"/>
    <w:semiHidden/>
    <w:rsid w:val="00C044AF"/>
    <w:rPr>
      <w:rFonts w:ascii="Tahoma" w:eastAsia="Times New Roman" w:hAnsi="Tahoma" w:cs="Tahoma"/>
      <w:sz w:val="16"/>
      <w:szCs w:val="16"/>
      <w:lang w:eastAsia="ru-RU"/>
    </w:rPr>
  </w:style>
  <w:style w:type="paragraph" w:styleId="affff4">
    <w:name w:val="List Paragraph"/>
    <w:basedOn w:val="a"/>
    <w:uiPriority w:val="34"/>
    <w:qFormat/>
    <w:rsid w:val="001421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6AC886-44E0-4F9E-AF1F-A136287D7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294</TotalTime>
  <Pages>1</Pages>
  <Words>6743</Words>
  <Characters>38437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user</cp:lastModifiedBy>
  <cp:revision>7</cp:revision>
  <cp:lastPrinted>2015-06-22T11:16:00Z</cp:lastPrinted>
  <dcterms:created xsi:type="dcterms:W3CDTF">2015-06-22T05:50:00Z</dcterms:created>
  <dcterms:modified xsi:type="dcterms:W3CDTF">2015-06-29T11:45:00Z</dcterms:modified>
</cp:coreProperties>
</file>